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9616BD" w:rsidRDefault="009616BD" w:rsidP="009616BD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F12D1C" w:rsidRPr="00494BD2" w:rsidRDefault="00F12D1C" w:rsidP="00494BD2">
      <w:pPr>
        <w:pStyle w:val="1"/>
        <w:spacing w:before="0"/>
        <w:jc w:val="center"/>
        <w:rPr>
          <w:i/>
          <w:u w:val="single"/>
        </w:rPr>
      </w:pPr>
      <w:r w:rsidRPr="00494BD2">
        <w:rPr>
          <w:i/>
          <w:u w:val="single"/>
        </w:rPr>
        <w:t xml:space="preserve">Статус </w:t>
      </w:r>
      <w:proofErr w:type="spellStart"/>
      <w:r w:rsidRPr="00494BD2">
        <w:rPr>
          <w:i/>
          <w:u w:val="single"/>
        </w:rPr>
        <w:t>предпенсионера</w:t>
      </w:r>
      <w:proofErr w:type="spellEnd"/>
      <w:r w:rsidRPr="00494BD2">
        <w:rPr>
          <w:i/>
          <w:u w:val="single"/>
        </w:rPr>
        <w:t xml:space="preserve"> жители Томской области могут подтвердить дистанционно</w:t>
      </w:r>
    </w:p>
    <w:p w:rsidR="00C16221" w:rsidRDefault="00C16221" w:rsidP="00F12D1C">
      <w:pPr>
        <w:pStyle w:val="af"/>
        <w:spacing w:before="0"/>
        <w:rPr>
          <w:rStyle w:val="a5"/>
        </w:rPr>
      </w:pPr>
      <w:r>
        <w:rPr>
          <w:rStyle w:val="a5"/>
        </w:rPr>
        <w:t>22.12.2022</w:t>
      </w:r>
    </w:p>
    <w:p w:rsidR="00F12D1C" w:rsidRPr="00C16221" w:rsidRDefault="00F12D1C" w:rsidP="00F12D1C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C16221">
        <w:rPr>
          <w:rFonts w:ascii="Arial" w:hAnsi="Arial" w:cs="Arial"/>
          <w:i/>
          <w:iCs/>
          <w:color w:val="212121"/>
          <w:lang w:eastAsia="ru-RU"/>
        </w:rPr>
        <w:t xml:space="preserve">В 2022 году </w:t>
      </w:r>
      <w:proofErr w:type="spellStart"/>
      <w:r w:rsidRPr="00C16221">
        <w:rPr>
          <w:rFonts w:ascii="Arial" w:hAnsi="Arial" w:cs="Arial"/>
          <w:i/>
          <w:iCs/>
          <w:color w:val="212121"/>
          <w:lang w:eastAsia="ru-RU"/>
        </w:rPr>
        <w:t>предпенсионерами</w:t>
      </w:r>
      <w:proofErr w:type="spellEnd"/>
      <w:r w:rsidRPr="00C16221">
        <w:rPr>
          <w:rFonts w:ascii="Arial" w:hAnsi="Arial" w:cs="Arial"/>
          <w:i/>
          <w:iCs/>
          <w:color w:val="212121"/>
          <w:lang w:eastAsia="ru-RU"/>
        </w:rPr>
        <w:t xml:space="preserve"> являются женщины 1968 года рождения и старше и мужчины 1963 года рождения и старше.</w:t>
      </w:r>
      <w:r w:rsidRPr="00C16221">
        <w:rPr>
          <w:rFonts w:ascii="Arial" w:hAnsi="Arial" w:cs="Arial"/>
          <w:color w:val="212121"/>
          <w:lang w:eastAsia="ru-RU"/>
        </w:rPr>
        <w:br/>
        <w:t> </w:t>
      </w:r>
      <w:r w:rsidRPr="00C16221">
        <w:rPr>
          <w:rFonts w:ascii="Arial" w:hAnsi="Arial" w:cs="Arial"/>
          <w:color w:val="212121"/>
          <w:lang w:eastAsia="ru-RU"/>
        </w:rPr>
        <w:br/>
        <w:t xml:space="preserve">Для граждан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предпенсионного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 возраста действуют льготы и меры социальной поддержки, ранее предоставляемые по достижении пенсионного возраста. </w:t>
      </w:r>
      <w:proofErr w:type="gramStart"/>
      <w:r w:rsidRPr="00C16221">
        <w:rPr>
          <w:rFonts w:ascii="Arial" w:hAnsi="Arial" w:cs="Arial"/>
          <w:color w:val="212121"/>
          <w:lang w:eastAsia="ru-RU"/>
        </w:rPr>
        <w:t>Это региональные льготы ветеранам труда, освобождение от имущественного и земельного налогов и др.</w:t>
      </w:r>
      <w:r w:rsidRPr="00C16221">
        <w:rPr>
          <w:rFonts w:ascii="Arial" w:hAnsi="Arial" w:cs="Arial"/>
          <w:color w:val="212121"/>
          <w:lang w:eastAsia="ru-RU"/>
        </w:rPr>
        <w:br/>
        <w:t> </w:t>
      </w:r>
      <w:r w:rsidRPr="00C16221">
        <w:rPr>
          <w:rFonts w:ascii="Arial" w:hAnsi="Arial" w:cs="Arial"/>
          <w:color w:val="212121"/>
          <w:lang w:eastAsia="ru-RU"/>
        </w:rPr>
        <w:br/>
        <w:t xml:space="preserve">Также для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предпенсионеров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 предусмотрены дополнительные гарантии трудовой занятости, ежегодно работодатель обязан предоставлять работнику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предпенсионного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 возраста два оплачиваемых выходных для прохождения диспансеризации.</w:t>
      </w:r>
      <w:proofErr w:type="gramEnd"/>
      <w:r w:rsidRPr="00C16221">
        <w:rPr>
          <w:rFonts w:ascii="Arial" w:hAnsi="Arial" w:cs="Arial"/>
          <w:color w:val="212121"/>
          <w:lang w:eastAsia="ru-RU"/>
        </w:rPr>
        <w:br/>
        <w:t> </w:t>
      </w:r>
      <w:r w:rsidRPr="00C16221">
        <w:rPr>
          <w:rFonts w:ascii="Arial" w:hAnsi="Arial" w:cs="Arial"/>
          <w:color w:val="212121"/>
          <w:lang w:eastAsia="ru-RU"/>
        </w:rPr>
        <w:br/>
        <w:t xml:space="preserve">Самому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предпенсионеру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 не нужно получать документ, подтверждающий его статус. Человеку достаточно подать заявление в ведомство, предоставляющее льготу, а то в свою очередь направит запрос в Отделение ПФР по Томской области для подтверждения статуса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предпенсионера</w:t>
      </w:r>
      <w:proofErr w:type="spellEnd"/>
      <w:r w:rsidRPr="00C16221">
        <w:rPr>
          <w:rFonts w:ascii="Arial" w:hAnsi="Arial" w:cs="Arial"/>
          <w:color w:val="212121"/>
          <w:lang w:eastAsia="ru-RU"/>
        </w:rPr>
        <w:t>. При этом за получением самих льгот необходимо обращаться в профильное ведомство – в органы соцзащиты, в центр занятости, налоговую службу, либо к работодателю.</w:t>
      </w:r>
    </w:p>
    <w:p w:rsidR="00F12D1C" w:rsidRPr="00C16221" w:rsidRDefault="00F12D1C" w:rsidP="00F12D1C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C16221">
        <w:rPr>
          <w:rFonts w:ascii="Arial" w:hAnsi="Arial" w:cs="Arial"/>
          <w:color w:val="212121"/>
          <w:lang w:eastAsia="ru-RU"/>
        </w:rPr>
        <w:t xml:space="preserve">Нередко жители региона хотят иметь справку, подтверждающую их статус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предпенсионера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, для личного пользования, а не для какой-то конкретной льготы. Даже в этом случае обращаться лично в клиентскую службу ПФР по Томской области не требуется. Такую справку можно распечатать из личного кабинета на портале </w:t>
      </w:r>
      <w:proofErr w:type="spellStart"/>
      <w:r w:rsidRPr="00C16221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C16221">
        <w:rPr>
          <w:rFonts w:ascii="Arial" w:hAnsi="Arial" w:cs="Arial"/>
          <w:color w:val="212121"/>
          <w:lang w:eastAsia="ru-RU"/>
        </w:rPr>
        <w:t xml:space="preserve"> (для этого необходимо зайти в раздел "Пенсии"). Документ формируется на основании сведений персонифицированного учета и подтверждается усиленной квалифицированной электронной подписью.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BD2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6BD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6221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708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2D1C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6C20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29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639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194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06782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44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496397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07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13840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96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24009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72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200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40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9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42734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8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14196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8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330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292</Words>
  <Characters>1668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1957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2022-12-22T01:57:00Z</dcterms:created>
  <dcterms:modified xsi:type="dcterms:W3CDTF">2022-12-22T02:00:00Z</dcterms:modified>
</cp:coreProperties>
</file>