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02866" w:rsidRPr="00A02866" w:rsidRDefault="00912B1B" w:rsidP="00A02866">
      <w:pPr>
        <w:pStyle w:val="1"/>
        <w:jc w:val="center"/>
        <w:rPr>
          <w:i/>
          <w:sz w:val="36"/>
          <w:szCs w:val="36"/>
          <w:u w:val="single"/>
        </w:rPr>
      </w:pPr>
      <w:r w:rsidRPr="00A02866">
        <w:rPr>
          <w:i/>
          <w:sz w:val="36"/>
          <w:szCs w:val="36"/>
          <w:u w:val="single"/>
        </w:rPr>
        <w:t>Оплатить детский сад средствами</w:t>
      </w:r>
    </w:p>
    <w:p w:rsidR="00912B1B" w:rsidRPr="00A02866" w:rsidRDefault="00912B1B" w:rsidP="00A02866">
      <w:pPr>
        <w:pStyle w:val="1"/>
        <w:jc w:val="center"/>
        <w:rPr>
          <w:i/>
          <w:sz w:val="36"/>
          <w:szCs w:val="36"/>
          <w:u w:val="single"/>
        </w:rPr>
      </w:pPr>
      <w:r w:rsidRPr="00A02866">
        <w:rPr>
          <w:i/>
          <w:sz w:val="36"/>
          <w:szCs w:val="36"/>
          <w:u w:val="single"/>
        </w:rPr>
        <w:t xml:space="preserve"> материнского капитала стало проще</w:t>
      </w:r>
    </w:p>
    <w:p w:rsidR="00912B1B" w:rsidRDefault="00912B1B" w:rsidP="00912B1B"/>
    <w:p w:rsidR="00912B1B" w:rsidRDefault="00A02866" w:rsidP="00912B1B">
      <w:r>
        <w:t xml:space="preserve">24.03.2021 </w:t>
      </w:r>
      <w:r w:rsidR="00912B1B">
        <w:t xml:space="preserve"> </w:t>
      </w:r>
    </w:p>
    <w:p w:rsidR="00912B1B" w:rsidRPr="00A02866" w:rsidRDefault="00A02866" w:rsidP="00A02866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912B1B" w:rsidRPr="00A02866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912B1B" w:rsidRPr="00A02866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912B1B" w:rsidRPr="00A02866">
        <w:rPr>
          <w:sz w:val="28"/>
          <w:szCs w:val="28"/>
        </w:rPr>
        <w:t>напоминает о том, что направить средства по программе государственной поддержки семей с детьми можно на оплату услуг дошкольного образования, а точнее – присмотра и ухода за ребенком уже с момента получения сертификата на материнский семейный капитал (далее МСК). Родители вправе выбрать любую организацию, имеющую право на оказание образовательных услуг на основании лицензии. Чтобы граждане могли быстрее и проще распоряжаться средствами МСК на обучение детей</w:t>
      </w:r>
      <w:r>
        <w:rPr>
          <w:sz w:val="28"/>
          <w:szCs w:val="28"/>
        </w:rPr>
        <w:t>,</w:t>
      </w:r>
      <w:r w:rsidR="00912B1B" w:rsidRPr="00A02866">
        <w:rPr>
          <w:sz w:val="28"/>
          <w:szCs w:val="28"/>
        </w:rPr>
        <w:t xml:space="preserve"> ОПФР по Томской области продолжает работу по заключению соглашений об информационном взаимодействии с учебными заведениями региона.</w:t>
      </w:r>
    </w:p>
    <w:p w:rsidR="00912B1B" w:rsidRPr="00A02866" w:rsidRDefault="00912B1B" w:rsidP="00A02866">
      <w:pPr>
        <w:pStyle w:val="af"/>
        <w:ind w:firstLine="708"/>
        <w:jc w:val="both"/>
        <w:rPr>
          <w:sz w:val="28"/>
          <w:szCs w:val="28"/>
        </w:rPr>
      </w:pPr>
      <w:r w:rsidRPr="00A02866">
        <w:rPr>
          <w:sz w:val="28"/>
          <w:szCs w:val="28"/>
        </w:rPr>
        <w:t>Раньше семьям, которые решили направить МСК на оплату детского сада, необходимо было представить в ПФР копию договора об оказании платных образовательных услуг. Теперь родителям достаточно только заявить о своем намерении распорядиться средствами господдержки путем подачи соответствующего заявления через портал государственных услуг или сайт ПФР. Информацию о договоре на обучение ПФР запросит самостоятельно.</w:t>
      </w:r>
    </w:p>
    <w:p w:rsidR="00912B1B" w:rsidRPr="00A02866" w:rsidRDefault="00912B1B" w:rsidP="00A02866">
      <w:pPr>
        <w:pStyle w:val="af"/>
        <w:ind w:firstLine="708"/>
        <w:jc w:val="both"/>
        <w:rPr>
          <w:sz w:val="28"/>
          <w:szCs w:val="28"/>
        </w:rPr>
      </w:pPr>
      <w:r w:rsidRPr="00A02866">
        <w:rPr>
          <w:sz w:val="28"/>
          <w:szCs w:val="28"/>
        </w:rPr>
        <w:t>В настоящее время заключено 137 соглашений о взаимодействии с дошкольными образовательными учреждениями (детские сады и ясли) Томской области.</w:t>
      </w:r>
    </w:p>
    <w:p w:rsidR="00A02866" w:rsidRPr="00A02866" w:rsidRDefault="00FD7FF3" w:rsidP="00A02866">
      <w:pPr>
        <w:pStyle w:val="af"/>
        <w:jc w:val="both"/>
        <w:rPr>
          <w:sz w:val="28"/>
          <w:szCs w:val="28"/>
        </w:rPr>
      </w:pPr>
      <w:r w:rsidRPr="00A02866">
        <w:rPr>
          <w:rStyle w:val="a5"/>
          <w:sz w:val="28"/>
          <w:szCs w:val="28"/>
        </w:rPr>
        <w:t> </w:t>
      </w:r>
      <w:r w:rsidR="00A02866" w:rsidRPr="00A02866">
        <w:rPr>
          <w:sz w:val="28"/>
          <w:szCs w:val="28"/>
        </w:rPr>
        <w:t xml:space="preserve">           Со всеми вопросами можно обращаться на «горячую линию» Отделения ПФР по Томской области</w:t>
      </w:r>
      <w:r w:rsidR="00A02866">
        <w:rPr>
          <w:sz w:val="28"/>
          <w:szCs w:val="28"/>
        </w:rPr>
        <w:t xml:space="preserve"> </w:t>
      </w:r>
      <w:r w:rsidR="00A02866" w:rsidRPr="00A02866">
        <w:rPr>
          <w:b/>
          <w:sz w:val="28"/>
          <w:szCs w:val="28"/>
        </w:rPr>
        <w:t>8-800-600-04-17</w:t>
      </w:r>
      <w:r w:rsidR="00A02866" w:rsidRPr="00A02866">
        <w:rPr>
          <w:sz w:val="28"/>
          <w:szCs w:val="28"/>
        </w:rPr>
        <w:t xml:space="preserve"> (звонок бесплатный).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3523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2866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796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256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2021-03-24T01:59:00Z</dcterms:created>
  <dcterms:modified xsi:type="dcterms:W3CDTF">2021-03-24T06:21:00Z</dcterms:modified>
</cp:coreProperties>
</file>