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 xml:space="preserve">в </w:t>
      </w:r>
      <w:proofErr w:type="spellStart"/>
      <w:r w:rsidRPr="00857A28">
        <w:rPr>
          <w:rFonts w:ascii="Century Gothic" w:hAnsi="Century Gothic"/>
          <w:b/>
          <w:bCs/>
          <w:color w:val="0000FF"/>
        </w:rPr>
        <w:t>Асиновском</w:t>
      </w:r>
      <w:proofErr w:type="spellEnd"/>
      <w:r w:rsidRPr="00857A28">
        <w:rPr>
          <w:rFonts w:ascii="Century Gothic" w:hAnsi="Century Gothic"/>
          <w:b/>
          <w:bCs/>
          <w:color w:val="0000FF"/>
        </w:rPr>
        <w:t xml:space="preserve">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643372" w:rsidRPr="001A07CE" w:rsidRDefault="00643372" w:rsidP="001A07CE">
      <w:pPr>
        <w:pStyle w:val="1"/>
        <w:jc w:val="center"/>
        <w:rPr>
          <w:i/>
          <w:u w:val="single"/>
        </w:rPr>
      </w:pPr>
      <w:r w:rsidRPr="001A07CE">
        <w:rPr>
          <w:i/>
          <w:u w:val="single"/>
        </w:rPr>
        <w:t>Почему счет должен быть номинальным?</w:t>
      </w:r>
    </w:p>
    <w:p w:rsidR="00643372" w:rsidRDefault="00643372" w:rsidP="00643372"/>
    <w:p w:rsidR="00643372" w:rsidRDefault="001A07CE" w:rsidP="00643372">
      <w:r>
        <w:t xml:space="preserve">23.03.2021 </w:t>
      </w:r>
    </w:p>
    <w:p w:rsidR="00643372" w:rsidRPr="001A07CE" w:rsidRDefault="001A07CE" w:rsidP="001A07CE">
      <w:pPr>
        <w:pStyle w:val="a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Управ</w:t>
      </w:r>
      <w:r w:rsidR="00643372" w:rsidRPr="001A07CE">
        <w:rPr>
          <w:sz w:val="28"/>
          <w:szCs w:val="28"/>
        </w:rPr>
        <w:t xml:space="preserve">ление Пенсионного фонда РФ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</w:t>
      </w:r>
      <w:r w:rsidR="00643372" w:rsidRPr="001A07CE">
        <w:rPr>
          <w:sz w:val="28"/>
          <w:szCs w:val="28"/>
        </w:rPr>
        <w:t xml:space="preserve"> Томской области </w:t>
      </w:r>
      <w:r>
        <w:rPr>
          <w:sz w:val="28"/>
          <w:szCs w:val="28"/>
        </w:rPr>
        <w:t xml:space="preserve"> (межрайонное) </w:t>
      </w:r>
      <w:r w:rsidR="00643372" w:rsidRPr="001A07CE">
        <w:rPr>
          <w:sz w:val="28"/>
          <w:szCs w:val="28"/>
        </w:rPr>
        <w:t>информирует опекунов и родителей, получающих пенсию за детей, либо лиц, достигших 18 лет и признанных недееспособными, о том, что счёт законного представителя в кредитной организации должен быть номинальным.</w:t>
      </w:r>
    </w:p>
    <w:p w:rsidR="00643372" w:rsidRPr="001A07CE" w:rsidRDefault="00643372" w:rsidP="001A07CE">
      <w:pPr>
        <w:pStyle w:val="af"/>
        <w:ind w:firstLine="708"/>
        <w:jc w:val="both"/>
        <w:rPr>
          <w:sz w:val="28"/>
          <w:szCs w:val="28"/>
        </w:rPr>
      </w:pPr>
      <w:r w:rsidRPr="001A07CE">
        <w:rPr>
          <w:sz w:val="28"/>
          <w:szCs w:val="28"/>
        </w:rPr>
        <w:t>Напомним, что если право на пенсию имеет несовершеннолетний гражданин, либо лицо, достигшее 18 лет и признанное недееспособным в порядке, установленном законодательством РФ, доставку пенсии, возможно, производить как на имя самого несовершеннолетнего гражданина, так и на имя его законного представителя (родителя, усыновителя, опекуна, попечителя).</w:t>
      </w:r>
    </w:p>
    <w:p w:rsidR="00643372" w:rsidRPr="001A07CE" w:rsidRDefault="00643372" w:rsidP="001A07CE">
      <w:pPr>
        <w:pStyle w:val="af"/>
        <w:ind w:firstLine="708"/>
        <w:jc w:val="both"/>
        <w:rPr>
          <w:sz w:val="28"/>
          <w:szCs w:val="28"/>
        </w:rPr>
      </w:pPr>
      <w:r w:rsidRPr="001A07CE">
        <w:rPr>
          <w:sz w:val="28"/>
          <w:szCs w:val="28"/>
        </w:rPr>
        <w:t>При этом в случае, если законный представитель ребёнка (родитель, усыновитель, опекун, попечитель) выбирает доставку пенсии на свой счёт в кредитной организации, то с учётом и положений части 1 статьи 37 Гражданского кодекса РФ и пункта 3 статьи 60 Семейного кодекса РФ этот счёт должен быть номинальным. Так как, в соответствии с частью 2 статьи 72.1 Федерального закона №229-ФЗ не допускается обращение взыскания по долгам должника на денежные средства, находящиеся на номинальном банковском счёте, владельцем которого он является.</w:t>
      </w:r>
    </w:p>
    <w:p w:rsidR="00A03597" w:rsidRPr="001A07CE" w:rsidRDefault="00A03597" w:rsidP="001A07CE">
      <w:pPr>
        <w:pStyle w:val="af"/>
        <w:ind w:firstLine="709"/>
        <w:jc w:val="both"/>
        <w:rPr>
          <w:sz w:val="28"/>
          <w:szCs w:val="28"/>
        </w:rPr>
      </w:pPr>
      <w:r w:rsidRPr="001A07CE">
        <w:rPr>
          <w:sz w:val="28"/>
          <w:szCs w:val="28"/>
        </w:rPr>
        <w:t xml:space="preserve">По всем возникающим вопросам, обращайтесь к специалистам </w:t>
      </w:r>
      <w:proofErr w:type="spellStart"/>
      <w:proofErr w:type="gramStart"/>
      <w:r w:rsidRPr="001A07CE">
        <w:rPr>
          <w:sz w:val="28"/>
          <w:szCs w:val="28"/>
        </w:rPr>
        <w:t>Контакт-центра</w:t>
      </w:r>
      <w:proofErr w:type="spellEnd"/>
      <w:proofErr w:type="gramEnd"/>
      <w:r w:rsidRPr="001A07CE">
        <w:rPr>
          <w:sz w:val="28"/>
          <w:szCs w:val="28"/>
        </w:rPr>
        <w:t xml:space="preserve"> Отделения Пенсионного фонда РФ по Томской области по телефону: </w:t>
      </w:r>
      <w:r w:rsidRPr="001A07CE">
        <w:rPr>
          <w:b/>
          <w:sz w:val="28"/>
          <w:szCs w:val="28"/>
        </w:rPr>
        <w:t xml:space="preserve">8-800-600-04-17 </w:t>
      </w:r>
      <w:r w:rsidRPr="001A07CE">
        <w:rPr>
          <w:sz w:val="28"/>
          <w:szCs w:val="28"/>
        </w:rPr>
        <w:t>(звонок бесплатный)</w:t>
      </w:r>
      <w:r w:rsidRPr="001A07CE">
        <w:rPr>
          <w:b/>
          <w:sz w:val="28"/>
          <w:szCs w:val="28"/>
        </w:rPr>
        <w:t>.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1"/>
  </w:num>
  <w:num w:numId="5">
    <w:abstractNumId w:val="3"/>
  </w:num>
  <w:num w:numId="6">
    <w:abstractNumId w:val="7"/>
  </w:num>
  <w:num w:numId="7">
    <w:abstractNumId w:val="6"/>
  </w:num>
  <w:num w:numId="8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1AC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07CE"/>
    <w:rsid w:val="001A2308"/>
    <w:rsid w:val="001A4C6C"/>
    <w:rsid w:val="001B00FC"/>
    <w:rsid w:val="001B23D2"/>
    <w:rsid w:val="001C5715"/>
    <w:rsid w:val="001D4AC4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2CEC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2232"/>
    <w:rsid w:val="00325440"/>
    <w:rsid w:val="00331515"/>
    <w:rsid w:val="00350907"/>
    <w:rsid w:val="003541A9"/>
    <w:rsid w:val="003553BD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1215E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127F"/>
    <w:rsid w:val="005F3923"/>
    <w:rsid w:val="0060074F"/>
    <w:rsid w:val="006055F1"/>
    <w:rsid w:val="00621FA5"/>
    <w:rsid w:val="006228EC"/>
    <w:rsid w:val="006262D7"/>
    <w:rsid w:val="00627550"/>
    <w:rsid w:val="00634614"/>
    <w:rsid w:val="00637BEE"/>
    <w:rsid w:val="006407EA"/>
    <w:rsid w:val="00643372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96485"/>
    <w:rsid w:val="006B3CD5"/>
    <w:rsid w:val="006B49D8"/>
    <w:rsid w:val="006B630C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2BA9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2EF8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0DF1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03597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42BE5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AF3EE0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46FC9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46034"/>
    <w:rsid w:val="00D51704"/>
    <w:rsid w:val="00D579A7"/>
    <w:rsid w:val="00D62D0B"/>
    <w:rsid w:val="00D66749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2714"/>
    <w:rsid w:val="00EF5DA1"/>
    <w:rsid w:val="00F03A30"/>
    <w:rsid w:val="00F10BC6"/>
    <w:rsid w:val="00F1611D"/>
    <w:rsid w:val="00F1773B"/>
    <w:rsid w:val="00F35A32"/>
    <w:rsid w:val="00F4547D"/>
    <w:rsid w:val="00F455B5"/>
    <w:rsid w:val="00F4726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083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4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690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946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308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258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4383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1133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2920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159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4103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0564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06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702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246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7821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0146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044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886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0024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712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4966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62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5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5768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532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72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803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76531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210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248</Words>
  <Characters>1417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1662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2021-03-18T08:33:00Z</cp:lastPrinted>
  <dcterms:created xsi:type="dcterms:W3CDTF">2021-03-23T01:53:00Z</dcterms:created>
  <dcterms:modified xsi:type="dcterms:W3CDTF">2021-03-23T01:55:00Z</dcterms:modified>
</cp:coreProperties>
</file>