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712F7" w:rsidRPr="002E01DD" w:rsidRDefault="00A712F7" w:rsidP="002E01DD">
      <w:pPr>
        <w:pStyle w:val="1"/>
        <w:jc w:val="center"/>
        <w:rPr>
          <w:i/>
          <w:u w:val="single"/>
        </w:rPr>
      </w:pPr>
      <w:r w:rsidRPr="002E01DD">
        <w:rPr>
          <w:i/>
          <w:u w:val="single"/>
        </w:rPr>
        <w:t>Единовременная выплата пенсионерам 10 тысяч рублей в вопросах и ответах</w:t>
      </w:r>
    </w:p>
    <w:p w:rsidR="00A712F7" w:rsidRDefault="00A712F7" w:rsidP="00A712F7"/>
    <w:p w:rsidR="00A712F7" w:rsidRDefault="00106491" w:rsidP="00A712F7">
      <w:r>
        <w:t xml:space="preserve">06.09.2021 </w:t>
      </w:r>
    </w:p>
    <w:p w:rsidR="00106491" w:rsidRDefault="00106491" w:rsidP="00A712F7"/>
    <w:p w:rsidR="00A712F7" w:rsidRPr="00106491" w:rsidRDefault="00A712F7" w:rsidP="00106491">
      <w:pPr>
        <w:pStyle w:val="5"/>
        <w:shd w:val="clear" w:color="auto" w:fill="FFFFFF"/>
        <w:spacing w:before="0"/>
        <w:ind w:firstLine="708"/>
        <w:jc w:val="both"/>
        <w:rPr>
          <w:rFonts w:ascii="Times New Roman" w:hAnsi="Times New Roman" w:cs="Times New Roman"/>
          <w:color w:val="212121"/>
        </w:rPr>
      </w:pPr>
      <w:r w:rsidRPr="00106491">
        <w:rPr>
          <w:rFonts w:ascii="Times New Roman" w:hAnsi="Times New Roman" w:cs="Times New Roman"/>
          <w:color w:val="212121"/>
        </w:rPr>
        <w:t>В соответствии с Указом Президента Российской Федерации от 24 августа 2021 года № 486 «О единовременной денежной выплате гражданам, получающим пенсию», алтайские пенсионеры в сентябре 2021 года получат единовременную выплату в размере 10 тыс. рублей. Выплата полагается всем российским гражданам, являющимся пенсионерами по состоянию на 31 августа 2021. </w:t>
      </w:r>
    </w:p>
    <w:p w:rsidR="00106491" w:rsidRDefault="00106491" w:rsidP="00A712F7">
      <w:pPr>
        <w:pStyle w:val="af"/>
        <w:shd w:val="clear" w:color="auto" w:fill="FFFFFF"/>
        <w:spacing w:before="0"/>
        <w:jc w:val="both"/>
        <w:rPr>
          <w:rStyle w:val="a6"/>
          <w:color w:val="005DA2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Кто получит выплату?</w:t>
      </w:r>
    </w:p>
    <w:p w:rsidR="00A712F7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>Все пенсионеры, проживающие в Российской Федерации, которые по состоянию на 31 августа 2021 года получают страховые пенсии или пенсии по государственному пенсионному обеспечению. Иными словами, единовременная выплата полагается всем проживающим в РФ пенсионерам, получающим пенсии от Пенсионного фонда России.</w:t>
      </w:r>
    </w:p>
    <w:p w:rsidR="00106491" w:rsidRPr="00106491" w:rsidRDefault="00106491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Пенсионерам по инвалидности и потере кормильца тоже полагаются 10 тыс. рублей?</w:t>
      </w:r>
    </w:p>
    <w:p w:rsidR="00A712F7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>Да, право на выплату не зависит от вида получаемой пенсии. Главное, чтобы по состоянию на 31 августа 2021 года человек проживал в РФ, был пенсионером и получал любую из страховых пенсий или пенсий по государственному пенсионному обеспечению.</w:t>
      </w:r>
    </w:p>
    <w:p w:rsidR="00106491" w:rsidRPr="00106491" w:rsidRDefault="00106491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Как быть если пенсионер получает сразу две пенсии – из Пенсионного фонда России и силового ведомства? Кто в таком случае предоставляет единовременную выплату?</w:t>
      </w:r>
    </w:p>
    <w:p w:rsidR="00A712F7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>Если одна из пенсий выплачивается Пенсионным фондом России, то и единовременную выплату тоже предоставит Пенсионный фонд России. Если пенсию выплачивает другое ведомство, оно же назначит новую выплату в 10 тыс. рублей.</w:t>
      </w:r>
    </w:p>
    <w:p w:rsidR="00106491" w:rsidRPr="00106491" w:rsidRDefault="00106491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Как получить выплату?</w:t>
      </w:r>
    </w:p>
    <w:p w:rsidR="00A712F7" w:rsidRPr="00106491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>Пенсионеру для этого не придётся ничего делать. Пенсионный фонд России автоматически назначает выплату по имеющимся данным.</w:t>
      </w:r>
    </w:p>
    <w:p w:rsidR="00A712F7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>Доставка единовременной выплаты будет осуществляться в том же порядке, что и пенсия, – через выбранную пенсионером организацию (банк, почту или иную доставочную организацию).</w:t>
      </w:r>
    </w:p>
    <w:p w:rsidR="00106491" w:rsidRPr="00106491" w:rsidRDefault="00106491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В какие сроки поступят средства?</w:t>
      </w:r>
    </w:p>
    <w:p w:rsidR="00A712F7" w:rsidRPr="00106491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>Большинство пенсионеров получат единовременную выплату в сентябре. 2 сентября 2021 г. Единовременную выплату в 10 тысяч рублей получили пенсионеры, пенсия которых зачисляется на счета в банках. Граждане, получающие пенсию через Почту России, получат единовременные выплаты в тот же день, что и пенсию, в ТОМСКОЙ ОБЛАСТИ В ПЕРИОД С 3 ПО 16 СЕНТЯБРЯ. Средства выплачиваются тем же способом, что и ежемесячная пенсия: путем вручения суммы выплаты почтальоном на дому, либо путем зачисления на счет в кредитной организации. Единовременная выплата также может быть получена по доверенности.</w:t>
      </w:r>
    </w:p>
    <w:p w:rsidR="00A712F7" w:rsidRPr="00106491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>В случае</w:t>
      </w:r>
      <w:proofErr w:type="gramStart"/>
      <w:r w:rsidRPr="00106491">
        <w:rPr>
          <w:color w:val="212121"/>
        </w:rPr>
        <w:t>,</w:t>
      </w:r>
      <w:proofErr w:type="gramEnd"/>
      <w:r w:rsidRPr="00106491">
        <w:rPr>
          <w:color w:val="212121"/>
        </w:rPr>
        <w:t xml:space="preserve"> если пенсионер по каким-то причинам не может получить выплату в сентябре, деньги будут доставлены в следующем месяце или позже – в зависимости от конкретного случая.</w:t>
      </w: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lastRenderedPageBreak/>
        <w:t>Выплата зачисляется только на карты «Мир»?</w:t>
      </w:r>
    </w:p>
    <w:p w:rsidR="00A712F7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 xml:space="preserve">Да, поскольку доставка единовременной денежной выплаты осуществляется в порядке и на условиях, предусмотренных для доставки пенсии, которую получает пенсионер. Вместе с тем, выплата может быть также зачислена на </w:t>
      </w:r>
      <w:proofErr w:type="spellStart"/>
      <w:r w:rsidRPr="00106491">
        <w:rPr>
          <w:color w:val="212121"/>
        </w:rPr>
        <w:t>бескарточный</w:t>
      </w:r>
      <w:proofErr w:type="spellEnd"/>
      <w:r w:rsidRPr="00106491">
        <w:rPr>
          <w:color w:val="212121"/>
        </w:rPr>
        <w:t xml:space="preserve"> счет в банке.</w:t>
      </w:r>
    </w:p>
    <w:p w:rsidR="00106491" w:rsidRPr="00106491" w:rsidRDefault="00106491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Положена ли выплата, если пенсионер работает?</w:t>
      </w:r>
    </w:p>
    <w:p w:rsidR="00A712F7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>Да, в таком случае выплата предоставляется. Деньги получают все пенсионеры независимо от того, работают они или нет.</w:t>
      </w:r>
    </w:p>
    <w:p w:rsidR="00106491" w:rsidRPr="00106491" w:rsidRDefault="00106491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Могут ли родственники получить выплату за умершего пенсионера?</w:t>
      </w:r>
    </w:p>
    <w:p w:rsidR="00A712F7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>Да, в таком случае 10 тыс. рублей предоставляются родственникам вместе с невыплаченной пенсией, которую пенсионер не успел или не смог получить при жизни. Право оформить средства в таком случае имеют родственники, которые проживали с пенсионером. Для этого им нужно обратиться в клиентскую службу Пенсионного фонда России по месту жительства со свидетельством о смерти. Сделать это необходимо в течение 6 месяцев со дня смерти. При отсутствии таких лиц или при обращении позже указанного срока выплаты наследуются на общих основаниях. Если сразу несколько членов семьи пенсионера обратятся в ПФР, выплаты будут разделены поровну.</w:t>
      </w:r>
    </w:p>
    <w:p w:rsidR="00106491" w:rsidRPr="00106491" w:rsidRDefault="00106491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Что делать, если деньги не пришли?</w:t>
      </w:r>
    </w:p>
    <w:p w:rsidR="00A712F7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 xml:space="preserve">В таком случае пенсионеру необходимо подать обращение в Пенсионный фонд России. </w:t>
      </w:r>
      <w:proofErr w:type="gramStart"/>
      <w:r w:rsidRPr="00106491">
        <w:rPr>
          <w:color w:val="212121"/>
        </w:rPr>
        <w:t xml:space="preserve">Например, устное обращение по телефону в Единого </w:t>
      </w:r>
      <w:proofErr w:type="spellStart"/>
      <w:r w:rsidRPr="00106491">
        <w:rPr>
          <w:color w:val="212121"/>
        </w:rPr>
        <w:t>контакт-центра</w:t>
      </w:r>
      <w:proofErr w:type="spellEnd"/>
      <w:r w:rsidRPr="00106491">
        <w:rPr>
          <w:color w:val="212121"/>
        </w:rPr>
        <w:t xml:space="preserve"> ПФР: </w:t>
      </w:r>
      <w:r w:rsidRPr="00106491">
        <w:rPr>
          <w:rStyle w:val="a6"/>
          <w:color w:val="212121"/>
        </w:rPr>
        <w:t>8 800 600 0417</w:t>
      </w:r>
      <w:r w:rsidRPr="00106491">
        <w:rPr>
          <w:color w:val="212121"/>
        </w:rPr>
        <w:t xml:space="preserve"> или электронное обращение через </w:t>
      </w:r>
      <w:proofErr w:type="spellStart"/>
      <w:r w:rsidR="005A373B" w:rsidRPr="00106491">
        <w:rPr>
          <w:color w:val="212121"/>
        </w:rPr>
        <w:fldChar w:fldCharType="begin"/>
      </w:r>
      <w:r w:rsidRPr="00106491">
        <w:rPr>
          <w:color w:val="212121"/>
        </w:rPr>
        <w:instrText xml:space="preserve"> HYPERLINK "https://es.pfrf.ru/appeal/" \t "_blank" </w:instrText>
      </w:r>
      <w:r w:rsidR="005A373B" w:rsidRPr="00106491">
        <w:rPr>
          <w:color w:val="212121"/>
        </w:rPr>
        <w:fldChar w:fldCharType="separate"/>
      </w:r>
      <w:r w:rsidRPr="00106491">
        <w:rPr>
          <w:rStyle w:val="a4"/>
          <w:color w:val="212121"/>
        </w:rPr>
        <w:t>онлайн-приемную</w:t>
      </w:r>
      <w:proofErr w:type="spellEnd"/>
      <w:r w:rsidR="005A373B" w:rsidRPr="00106491">
        <w:rPr>
          <w:color w:val="212121"/>
        </w:rPr>
        <w:fldChar w:fldCharType="end"/>
      </w:r>
      <w:r w:rsidRPr="00106491">
        <w:rPr>
          <w:color w:val="212121"/>
        </w:rPr>
        <w:t> Фонда.</w:t>
      </w:r>
      <w:proofErr w:type="gramEnd"/>
      <w:r w:rsidRPr="00106491">
        <w:rPr>
          <w:color w:val="212121"/>
        </w:rPr>
        <w:t xml:space="preserve"> Пенсионеры могут также обратиться в ближайшую клиентскую службу или управление Фонда, либо отправить им письмо по почте. Специалисты территориального органа ПФР зарегистрируют обращение, проверят наличие права на выплату и проинформируют пенсионера о результатах.</w:t>
      </w:r>
    </w:p>
    <w:p w:rsidR="00106491" w:rsidRPr="00106491" w:rsidRDefault="00106491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Могут ли списать единовременную выплату за долги?</w:t>
      </w:r>
    </w:p>
    <w:p w:rsidR="00A712F7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 xml:space="preserve">Согласно указу о выплате, 10 тыс. рублей не могут быть </w:t>
      </w:r>
      <w:proofErr w:type="gramStart"/>
      <w:r w:rsidRPr="00106491">
        <w:rPr>
          <w:color w:val="212121"/>
        </w:rPr>
        <w:t>удержаны</w:t>
      </w:r>
      <w:proofErr w:type="gramEnd"/>
      <w:r w:rsidRPr="00106491">
        <w:rPr>
          <w:color w:val="212121"/>
        </w:rPr>
        <w:t xml:space="preserve"> по исполнительному производству. Отделения Пенсионного фонда России автоматически маркируют выплату как неподлежащую для списания. Если средства все-таки были удержаны, пенсионеру необходимо обратиться в свой банк чтобы уточнить причину удержания выплаты.</w:t>
      </w:r>
    </w:p>
    <w:p w:rsidR="00106491" w:rsidRPr="00106491" w:rsidRDefault="00106491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Законно ли удерживать единовременную выплату в счет оплаты проживания в организациях социального обслуживания?</w:t>
      </w:r>
    </w:p>
    <w:p w:rsidR="00A712F7" w:rsidRDefault="00A712F7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  <w:r w:rsidRPr="00106491">
        <w:rPr>
          <w:color w:val="212121"/>
        </w:rPr>
        <w:t>Нет.</w:t>
      </w:r>
    </w:p>
    <w:p w:rsidR="00106491" w:rsidRPr="00106491" w:rsidRDefault="00106491" w:rsidP="00106491">
      <w:pPr>
        <w:pStyle w:val="af"/>
        <w:shd w:val="clear" w:color="auto" w:fill="FFFFFF"/>
        <w:spacing w:before="0"/>
        <w:ind w:firstLine="708"/>
        <w:contextualSpacing/>
        <w:jc w:val="both"/>
        <w:rPr>
          <w:color w:val="212121"/>
        </w:rPr>
      </w:pPr>
    </w:p>
    <w:p w:rsidR="00A712F7" w:rsidRPr="00106491" w:rsidRDefault="00A712F7" w:rsidP="00A712F7">
      <w:pPr>
        <w:pStyle w:val="af"/>
        <w:shd w:val="clear" w:color="auto" w:fill="FFFFFF"/>
        <w:spacing w:before="0"/>
        <w:contextualSpacing/>
        <w:jc w:val="both"/>
        <w:rPr>
          <w:color w:val="212121"/>
        </w:rPr>
      </w:pPr>
      <w:r w:rsidRPr="00106491">
        <w:rPr>
          <w:rStyle w:val="a6"/>
          <w:color w:val="005DA2"/>
        </w:rPr>
        <w:t>Учитывается ли выплата пенсионерам в доходах семьи при определении права на другие меры поддержки государства?</w:t>
      </w:r>
    </w:p>
    <w:p w:rsidR="00A712F7" w:rsidRPr="00106491" w:rsidRDefault="00A712F7" w:rsidP="00106491">
      <w:pPr>
        <w:pStyle w:val="af"/>
        <w:shd w:val="clear" w:color="auto" w:fill="FFFFFF"/>
        <w:spacing w:before="0"/>
        <w:ind w:firstLine="360"/>
        <w:contextualSpacing/>
        <w:jc w:val="both"/>
        <w:rPr>
          <w:color w:val="212121"/>
        </w:rPr>
      </w:pPr>
      <w:r w:rsidRPr="00106491">
        <w:rPr>
          <w:color w:val="212121"/>
        </w:rPr>
        <w:t>Нет, единовременная выплата 10 тыс. рублей не учитывается в доходах семьи при оформлении других государственных мер поддержки. Например, при определении права на ежемесячное пособие по беременности, пособия родителям детей от 3 до 17 лет или ежемесячную выплату из материнского капитала на второго ребенка до 3 лет.</w:t>
      </w:r>
    </w:p>
    <w:p w:rsidR="00393EBA" w:rsidRPr="00106491" w:rsidRDefault="00393EBA" w:rsidP="00393EBA">
      <w:pPr>
        <w:pStyle w:val="af"/>
        <w:ind w:firstLine="360"/>
        <w:contextualSpacing/>
        <w:jc w:val="both"/>
      </w:pPr>
    </w:p>
    <w:p w:rsidR="00664322" w:rsidRPr="002F4563" w:rsidRDefault="008B2763" w:rsidP="00393EBA">
      <w:pPr>
        <w:pStyle w:val="af"/>
        <w:ind w:firstLine="360"/>
        <w:contextualSpacing/>
        <w:jc w:val="both"/>
        <w:rPr>
          <w:sz w:val="28"/>
          <w:szCs w:val="28"/>
        </w:rPr>
      </w:pPr>
      <w:r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   </w:t>
      </w:r>
    </w:p>
    <w:p w:rsidR="0088733E" w:rsidRPr="002F4563" w:rsidRDefault="0088733E" w:rsidP="002F4563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A23E9A">
      <w:pgSz w:w="11906" w:h="16838"/>
      <w:pgMar w:top="720" w:right="454" w:bottom="720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6"/>
  </w:num>
  <w:num w:numId="5">
    <w:abstractNumId w:val="3"/>
  </w:num>
  <w:num w:numId="6">
    <w:abstractNumId w:val="0"/>
  </w:num>
  <w:num w:numId="7">
    <w:abstractNumId w:val="4"/>
  </w:num>
  <w:num w:numId="8">
    <w:abstractNumId w:val="7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161D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06491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373B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4B31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33E4"/>
    <w:rsid w:val="009578DA"/>
    <w:rsid w:val="00960FC7"/>
    <w:rsid w:val="00961D2B"/>
    <w:rsid w:val="0096375A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76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1</Pages>
  <Words>814</Words>
  <Characters>4641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5445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8</cp:revision>
  <cp:lastPrinted>2020-07-24T02:10:00Z</cp:lastPrinted>
  <dcterms:created xsi:type="dcterms:W3CDTF">2021-09-06T04:48:00Z</dcterms:created>
  <dcterms:modified xsi:type="dcterms:W3CDTF">2021-09-09T08:15:00Z</dcterms:modified>
</cp:coreProperties>
</file>