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8F2ABE" w:rsidRPr="009716DF" w:rsidRDefault="008F2ABE" w:rsidP="009716DF">
      <w:pPr>
        <w:pStyle w:val="1"/>
        <w:jc w:val="center"/>
        <w:rPr>
          <w:i/>
          <w:u w:val="single"/>
        </w:rPr>
      </w:pPr>
      <w:r w:rsidRPr="009716DF">
        <w:rPr>
          <w:i/>
          <w:u w:val="single"/>
        </w:rPr>
        <w:t>Будущим пенсионерам: ПФР рекомендует заранее внимательно проверять свой лицевой счет</w:t>
      </w:r>
    </w:p>
    <w:p w:rsidR="008F2ABE" w:rsidRDefault="008F2ABE" w:rsidP="008F2ABE"/>
    <w:p w:rsidR="008F2ABE" w:rsidRDefault="008F2ABE" w:rsidP="008F2ABE">
      <w:r>
        <w:t>2</w:t>
      </w:r>
      <w:r w:rsidR="009716DF">
        <w:t xml:space="preserve">9.01.2021 </w:t>
      </w:r>
    </w:p>
    <w:p w:rsidR="008F2ABE" w:rsidRPr="009716DF" w:rsidRDefault="009716DF" w:rsidP="009716DF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8F2ABE" w:rsidRPr="009716DF">
        <w:rPr>
          <w:sz w:val="26"/>
          <w:szCs w:val="26"/>
        </w:rPr>
        <w:t>Жители Томской области могут заблаговременно ознакомиться с информацией о своем страховом стаже, заработке, страховых взносах, учтенных территориальным органом ПФР в индивидуальном лицевом счете на основании данных, представленных работодателями, и сведений, имеющихся в распоряжении ПФР.</w:t>
      </w:r>
    </w:p>
    <w:p w:rsidR="008F2ABE" w:rsidRPr="009716DF" w:rsidRDefault="008F2ABE" w:rsidP="009716DF">
      <w:pPr>
        <w:pStyle w:val="af"/>
        <w:jc w:val="both"/>
        <w:rPr>
          <w:sz w:val="26"/>
          <w:szCs w:val="26"/>
        </w:rPr>
      </w:pPr>
      <w:r w:rsidRPr="009716DF">
        <w:rPr>
          <w:sz w:val="26"/>
          <w:szCs w:val="26"/>
        </w:rPr>
        <w:t xml:space="preserve">            Чтобы  быть уверенным в корректности назначенной пенсии в будущем уже сейчас стоит самостоятельно контролировать состояние своего индивидуального лицевого счета. Сделать это гораздо проще дистанционно, то есть в любое удобное заказать выписку через портал </w:t>
      </w:r>
      <w:proofErr w:type="spellStart"/>
      <w:r w:rsidRPr="009716DF">
        <w:rPr>
          <w:sz w:val="26"/>
          <w:szCs w:val="26"/>
        </w:rPr>
        <w:t>Госуслуг</w:t>
      </w:r>
      <w:proofErr w:type="spellEnd"/>
      <w:r w:rsidRPr="009716DF">
        <w:rPr>
          <w:sz w:val="26"/>
          <w:szCs w:val="26"/>
        </w:rPr>
        <w:t>.  Лично получить аналогичную выписку можно в клиентской службе ПФР или в МФЦ только по предварительной записи.</w:t>
      </w:r>
    </w:p>
    <w:p w:rsidR="008F2ABE" w:rsidRPr="009716DF" w:rsidRDefault="008F2ABE" w:rsidP="009716DF">
      <w:pPr>
        <w:pStyle w:val="af"/>
        <w:jc w:val="both"/>
        <w:rPr>
          <w:sz w:val="26"/>
          <w:szCs w:val="26"/>
        </w:rPr>
      </w:pPr>
      <w:r w:rsidRPr="009716DF">
        <w:rPr>
          <w:sz w:val="26"/>
          <w:szCs w:val="26"/>
        </w:rPr>
        <w:t xml:space="preserve">            В случае обнаружения в индивидуальном лицевом счете ошибок, гражданину нужно подать заявление на портале </w:t>
      </w:r>
      <w:proofErr w:type="spellStart"/>
      <w:r w:rsidRPr="009716DF">
        <w:rPr>
          <w:sz w:val="26"/>
          <w:szCs w:val="26"/>
        </w:rPr>
        <w:t>Госуслуг</w:t>
      </w:r>
      <w:proofErr w:type="spellEnd"/>
      <w:r w:rsidRPr="009716DF">
        <w:rPr>
          <w:sz w:val="26"/>
          <w:szCs w:val="26"/>
        </w:rPr>
        <w:t xml:space="preserve"> об исправлении указанных сведений, прикрепив соответствующие документы. Они будут рассмотрены территориальным органом ПФР, который при необходимости может провести дополнительную проверку достоверности сведений, содержащихся в документах (путем направления запросов работодателям, в архивные органы, в компетентные органы государств – участников международных договоров).</w:t>
      </w:r>
    </w:p>
    <w:p w:rsidR="008F2ABE" w:rsidRPr="009716DF" w:rsidRDefault="008F2ABE" w:rsidP="009716DF">
      <w:pPr>
        <w:pStyle w:val="af"/>
        <w:jc w:val="both"/>
        <w:rPr>
          <w:sz w:val="26"/>
          <w:szCs w:val="26"/>
        </w:rPr>
      </w:pPr>
      <w:r w:rsidRPr="009716DF">
        <w:rPr>
          <w:sz w:val="26"/>
          <w:szCs w:val="26"/>
        </w:rPr>
        <w:t>            По результатам проверки территориальный орган ПФР вносит изменения в лицевой счет.</w:t>
      </w:r>
    </w:p>
    <w:p w:rsidR="008F2ABE" w:rsidRPr="009716DF" w:rsidRDefault="008F2ABE" w:rsidP="009716DF">
      <w:pPr>
        <w:pStyle w:val="af"/>
        <w:jc w:val="both"/>
        <w:rPr>
          <w:sz w:val="26"/>
          <w:szCs w:val="26"/>
        </w:rPr>
      </w:pPr>
      <w:r w:rsidRPr="009716DF">
        <w:rPr>
          <w:sz w:val="26"/>
          <w:szCs w:val="26"/>
        </w:rPr>
        <w:t xml:space="preserve">            Хотелось бы напомнить, что с 2021 года ПФР будет </w:t>
      </w:r>
      <w:proofErr w:type="spellStart"/>
      <w:r w:rsidRPr="009716DF">
        <w:rPr>
          <w:sz w:val="26"/>
          <w:szCs w:val="26"/>
        </w:rPr>
        <w:t>проактивно</w:t>
      </w:r>
      <w:proofErr w:type="spellEnd"/>
      <w:r w:rsidRPr="009716DF">
        <w:rPr>
          <w:sz w:val="26"/>
          <w:szCs w:val="26"/>
        </w:rPr>
        <w:t xml:space="preserve"> информировать граждан старше 45 лет о состоянии пенсионного счета и накопленного стажа, а также о предполагаемом размере страховой пенсии по старости. Соответствующие сведения будут направляться в личный кабинет гражданина на портале </w:t>
      </w:r>
      <w:proofErr w:type="spellStart"/>
      <w:r w:rsidRPr="009716DF">
        <w:rPr>
          <w:sz w:val="26"/>
          <w:szCs w:val="26"/>
        </w:rPr>
        <w:t>Госуслуг</w:t>
      </w:r>
      <w:proofErr w:type="spellEnd"/>
      <w:r w:rsidRPr="009716DF">
        <w:rPr>
          <w:sz w:val="26"/>
          <w:szCs w:val="26"/>
        </w:rPr>
        <w:t>.</w:t>
      </w:r>
    </w:p>
    <w:p w:rsidR="008F2ABE" w:rsidRPr="009716DF" w:rsidRDefault="008F2ABE" w:rsidP="009716DF">
      <w:pPr>
        <w:pStyle w:val="af"/>
        <w:jc w:val="both"/>
        <w:rPr>
          <w:sz w:val="26"/>
          <w:szCs w:val="26"/>
        </w:rPr>
      </w:pPr>
      <w:r w:rsidRPr="009716DF">
        <w:rPr>
          <w:sz w:val="26"/>
          <w:szCs w:val="26"/>
        </w:rPr>
        <w:t xml:space="preserve">            </w:t>
      </w:r>
      <w:proofErr w:type="gramStart"/>
      <w:r w:rsidRPr="009716DF">
        <w:rPr>
          <w:sz w:val="26"/>
          <w:szCs w:val="26"/>
        </w:rPr>
        <w:t>Периодичность информирования будет осуществляться один раз в три года, начиная с года достижения застрахованным лицом возраста 45 лет, что позволит гражданину оценить имеющиеся у него пенсионные права и при необходимости скорректировать собственную модель поведения в части приобретения дополнительных прав (например, путем добровольного вступления в правоотношения по обязательному пенсионному страхованию с целью уплаты страховых взносов).</w:t>
      </w:r>
      <w:proofErr w:type="gramEnd"/>
    </w:p>
    <w:p w:rsidR="006407EA" w:rsidRPr="009716DF" w:rsidRDefault="008F2ABE" w:rsidP="009716DF">
      <w:pPr>
        <w:pStyle w:val="af"/>
        <w:jc w:val="both"/>
        <w:rPr>
          <w:sz w:val="26"/>
          <w:szCs w:val="26"/>
        </w:rPr>
      </w:pPr>
      <w:r w:rsidRPr="009716DF">
        <w:rPr>
          <w:sz w:val="26"/>
          <w:szCs w:val="26"/>
        </w:rPr>
        <w:t> </w:t>
      </w:r>
      <w:r w:rsidR="00CF4CC0" w:rsidRPr="009716DF">
        <w:rPr>
          <w:sz w:val="26"/>
          <w:szCs w:val="26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9"/>
  </w:num>
  <w:num w:numId="7">
    <w:abstractNumId w:val="7"/>
  </w:num>
  <w:num w:numId="8">
    <w:abstractNumId w:val="8"/>
  </w:num>
  <w:num w:numId="9">
    <w:abstractNumId w:val="2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6DF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6E57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365</Words>
  <Characters>2081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2442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2021-01-29T06:10:00Z</dcterms:created>
  <dcterms:modified xsi:type="dcterms:W3CDTF">2021-02-02T02:00:00Z</dcterms:modified>
</cp:coreProperties>
</file>