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A4F99" w:rsidRPr="00540323" w:rsidRDefault="005A4F99" w:rsidP="00540323">
      <w:pPr>
        <w:pStyle w:val="1"/>
        <w:jc w:val="center"/>
        <w:rPr>
          <w:i/>
          <w:u w:val="single"/>
        </w:rPr>
      </w:pPr>
      <w:r w:rsidRPr="00540323">
        <w:rPr>
          <w:i/>
          <w:u w:val="single"/>
        </w:rPr>
        <w:t>Информация для работодателей: отдельные категории граждан могут подать заявление о выборе способа ведения электронной трудовой книжки после 1 января 2021 года</w:t>
      </w:r>
    </w:p>
    <w:p w:rsidR="005A4F99" w:rsidRDefault="005A4F99" w:rsidP="005A4F99"/>
    <w:p w:rsidR="005A4F99" w:rsidRDefault="005A4F99" w:rsidP="005A4F99">
      <w:r>
        <w:t>2</w:t>
      </w:r>
      <w:r w:rsidR="00540323">
        <w:t xml:space="preserve">9.01.2021 </w:t>
      </w:r>
    </w:p>
    <w:p w:rsidR="005A4F99" w:rsidRPr="00540323" w:rsidRDefault="00540323" w:rsidP="005A4F9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5A4F99" w:rsidRPr="00540323">
        <w:rPr>
          <w:sz w:val="28"/>
          <w:szCs w:val="28"/>
        </w:rPr>
        <w:t xml:space="preserve">ление Пенсионного фонда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5A4F99" w:rsidRPr="00540323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5A4F99" w:rsidRPr="00540323">
        <w:rPr>
          <w:sz w:val="28"/>
          <w:szCs w:val="28"/>
        </w:rPr>
        <w:t xml:space="preserve"> в соответствии с позицией Минтруда России, изложенной в письме от 29.12.2020 № 14-2/10/В-12869, по вопросам, связанным с порядком подачи гражданами заявления о выборе способа ведения трудовой книжки после 1 января 2021 года, информирует.</w:t>
      </w:r>
    </w:p>
    <w:p w:rsidR="005A4F99" w:rsidRPr="00540323" w:rsidRDefault="00540323" w:rsidP="005A4F9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A4F99" w:rsidRPr="00540323">
        <w:rPr>
          <w:sz w:val="28"/>
          <w:szCs w:val="28"/>
        </w:rPr>
        <w:t>Частью 6 статьи 2 Федерального закона № 439-ФЗ закреплен перечень лиц, не имевших возможности по 31 декабря 2020 года подать работодателю одно из письменных заявлений, о способе ведения трудовой книжки. Указанные в перечне граждане вправе сделать это в любое время. Данная норма представляет собой специальную гарантию, направленную на защиту прав работников, которые по тем или иным причинам не могли в полной мере состоять в трудовых отношениях и выполнять свои трудовые функции в 2020 году.</w:t>
      </w:r>
    </w:p>
    <w:p w:rsidR="005A4F99" w:rsidRPr="00540323" w:rsidRDefault="005A4F99" w:rsidP="005A4F99">
      <w:pPr>
        <w:pStyle w:val="af"/>
        <w:jc w:val="both"/>
        <w:rPr>
          <w:sz w:val="28"/>
          <w:szCs w:val="28"/>
        </w:rPr>
      </w:pPr>
      <w:r w:rsidRPr="00540323">
        <w:rPr>
          <w:sz w:val="28"/>
          <w:szCs w:val="28"/>
        </w:rPr>
        <w:br/>
      </w:r>
      <w:r w:rsidR="00540323">
        <w:rPr>
          <w:sz w:val="28"/>
          <w:szCs w:val="28"/>
        </w:rPr>
        <w:tab/>
      </w:r>
      <w:r w:rsidRPr="00540323">
        <w:rPr>
          <w:sz w:val="28"/>
          <w:szCs w:val="28"/>
        </w:rPr>
        <w:t>Если работник не подал ни одно из заявлений до 31 декабря 2020 г., то работодатель продолжает вести его трудовую книжку, в соответствии со статьей 66 Трудового Кодекса РФ, в бумажном виде.</w:t>
      </w:r>
    </w:p>
    <w:p w:rsidR="005A4F99" w:rsidRPr="00540323" w:rsidRDefault="005A4F99" w:rsidP="005A4F99">
      <w:pPr>
        <w:pStyle w:val="af"/>
        <w:jc w:val="both"/>
        <w:rPr>
          <w:sz w:val="28"/>
          <w:szCs w:val="28"/>
        </w:rPr>
      </w:pPr>
      <w:r w:rsidRPr="00540323">
        <w:rPr>
          <w:sz w:val="28"/>
          <w:szCs w:val="28"/>
        </w:rPr>
        <w:br/>
      </w:r>
      <w:r w:rsidR="00540323">
        <w:rPr>
          <w:sz w:val="28"/>
          <w:szCs w:val="28"/>
        </w:rPr>
        <w:tab/>
      </w:r>
      <w:r w:rsidRPr="00540323">
        <w:rPr>
          <w:sz w:val="28"/>
          <w:szCs w:val="28"/>
        </w:rPr>
        <w:t>Необходимо отметить, что работник, подавший письменное заявление о продолжении ведения работодателем трудовой книжки в соответствии со статьей 66 Кодекса, имеет право в последующем подать работодателю письменное заявление о ведении трудовой книжки в электронном виде, в соответствии со статьей 66.1 Кодекса (часть 5 статьи 2 Федерального закона № 439-ФЗ).</w:t>
      </w:r>
    </w:p>
    <w:p w:rsidR="006407EA" w:rsidRPr="00540323" w:rsidRDefault="00CF4CC0" w:rsidP="006407EA">
      <w:pPr>
        <w:pStyle w:val="af"/>
        <w:jc w:val="both"/>
        <w:rPr>
          <w:sz w:val="28"/>
          <w:szCs w:val="28"/>
        </w:rPr>
      </w:pPr>
      <w:r w:rsidRPr="00540323">
        <w:rPr>
          <w:sz w:val="28"/>
          <w:szCs w:val="28"/>
        </w:rPr>
        <w:tab/>
        <w:t>Справки по телефону: 38(241)2-</w:t>
      </w:r>
      <w:r w:rsidR="00540323">
        <w:rPr>
          <w:sz w:val="28"/>
          <w:szCs w:val="28"/>
        </w:rPr>
        <w:t>31</w:t>
      </w:r>
      <w:r w:rsidRPr="00540323">
        <w:rPr>
          <w:sz w:val="28"/>
          <w:szCs w:val="28"/>
        </w:rPr>
        <w:t>-</w:t>
      </w:r>
      <w:r w:rsidR="00540323">
        <w:rPr>
          <w:sz w:val="28"/>
          <w:szCs w:val="28"/>
        </w:rPr>
        <w:t>9</w:t>
      </w:r>
      <w:r w:rsidRPr="00540323">
        <w:rPr>
          <w:sz w:val="28"/>
          <w:szCs w:val="28"/>
        </w:rPr>
        <w:t>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0323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04A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274</Words>
  <Characters>1568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2021-01-29T05:50:00Z</dcterms:created>
  <dcterms:modified xsi:type="dcterms:W3CDTF">2021-02-02T01:28:00Z</dcterms:modified>
</cp:coreProperties>
</file>