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A44A0" w:rsidRPr="006543C5" w:rsidRDefault="006A44A0" w:rsidP="006543C5">
      <w:pPr>
        <w:pStyle w:val="1"/>
        <w:jc w:val="center"/>
        <w:rPr>
          <w:i/>
          <w:u w:val="single"/>
        </w:rPr>
      </w:pPr>
      <w:r w:rsidRPr="006543C5">
        <w:rPr>
          <w:i/>
          <w:u w:val="single"/>
        </w:rPr>
        <w:t>Получателям пенсии по случаю потери кормильца</w:t>
      </w:r>
    </w:p>
    <w:p w:rsidR="006A44A0" w:rsidRDefault="006A44A0" w:rsidP="006A44A0"/>
    <w:p w:rsidR="006A44A0" w:rsidRDefault="006543C5" w:rsidP="006A44A0">
      <w:r>
        <w:t xml:space="preserve">20.04.2021 </w:t>
      </w:r>
    </w:p>
    <w:p w:rsidR="006A44A0" w:rsidRPr="006543C5" w:rsidRDefault="006A44A0" w:rsidP="006543C5">
      <w:pPr>
        <w:pStyle w:val="af"/>
        <w:jc w:val="both"/>
        <w:rPr>
          <w:sz w:val="28"/>
          <w:szCs w:val="28"/>
        </w:rPr>
      </w:pPr>
      <w:r>
        <w:t xml:space="preserve">       </w:t>
      </w:r>
      <w:r w:rsidRPr="006543C5">
        <w:rPr>
          <w:sz w:val="28"/>
          <w:szCs w:val="28"/>
        </w:rPr>
        <w:t>Детям, потерявшим одного или двух родителей, устанавливается пенсия по потере кормильца. По достижении 18-ти лет или после окончания школы выплата пенсии по потере кормильца прекращается. Но при условии дальнейшего поступления на очное обучение в высшем или среднем учебном заведении молодой человек получает пенсию по случаю потери кормильца до окончания учебы, но не более чем до 23-х лет.</w:t>
      </w:r>
    </w:p>
    <w:p w:rsidR="006A44A0" w:rsidRPr="006543C5" w:rsidRDefault="006A44A0" w:rsidP="006543C5">
      <w:pPr>
        <w:pStyle w:val="af"/>
        <w:jc w:val="both"/>
        <w:rPr>
          <w:sz w:val="28"/>
          <w:szCs w:val="28"/>
        </w:rPr>
      </w:pPr>
      <w:r w:rsidRPr="006543C5">
        <w:rPr>
          <w:sz w:val="28"/>
          <w:szCs w:val="28"/>
        </w:rPr>
        <w:t>       Обращаем внимание абитуриентов, достигших 18-летия и поступающих в учебные заведения! В период трех месяцев летних каникул между окончанием школы и поступлением выплата пенсии по потере кормильца прекращается.</w:t>
      </w:r>
    </w:p>
    <w:p w:rsidR="006A44A0" w:rsidRPr="006543C5" w:rsidRDefault="006A44A0" w:rsidP="006543C5">
      <w:pPr>
        <w:pStyle w:val="af"/>
        <w:jc w:val="both"/>
        <w:rPr>
          <w:sz w:val="28"/>
          <w:szCs w:val="28"/>
        </w:rPr>
      </w:pPr>
      <w:r w:rsidRPr="006543C5">
        <w:rPr>
          <w:sz w:val="28"/>
          <w:szCs w:val="28"/>
        </w:rPr>
        <w:t>       В случае зачисления в учебное заведение можно прийти в клиентскую службу Пенсионного фонда РФ с паспортом и справкой из образовательного учреждения о поступлении и вновь написать заявление о назначении пенсии. Если же обратиться в ПФР со справкой из школы о том, что каникулы продлятся до 31 августа, то пенсия будет начисляться и летом.</w:t>
      </w:r>
    </w:p>
    <w:p w:rsidR="008F534D" w:rsidRPr="006543C5" w:rsidRDefault="00E046A4" w:rsidP="006543C5">
      <w:pPr>
        <w:pStyle w:val="af"/>
        <w:ind w:firstLine="708"/>
        <w:contextualSpacing/>
        <w:jc w:val="both"/>
        <w:rPr>
          <w:sz w:val="28"/>
          <w:szCs w:val="28"/>
        </w:rPr>
      </w:pPr>
      <w:r w:rsidRPr="006543C5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6543C5">
        <w:rPr>
          <w:b/>
          <w:sz w:val="28"/>
          <w:szCs w:val="28"/>
        </w:rPr>
        <w:t>8-800-600-04-17</w:t>
      </w:r>
      <w:r w:rsidRPr="006543C5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CEE"/>
    <w:rsid w:val="006439B0"/>
    <w:rsid w:val="00646B45"/>
    <w:rsid w:val="00647F55"/>
    <w:rsid w:val="006543C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20C47"/>
    <w:rsid w:val="00F35A32"/>
    <w:rsid w:val="00F4547D"/>
    <w:rsid w:val="00F455B5"/>
    <w:rsid w:val="00F5255A"/>
    <w:rsid w:val="00F5641C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207</Words>
  <Characters>1183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2021-04-20T09:45:00Z</dcterms:created>
  <dcterms:modified xsi:type="dcterms:W3CDTF">2021-04-20T09:49:00Z</dcterms:modified>
</cp:coreProperties>
</file>