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64CBE" w:rsidRDefault="00A64CBE" w:rsidP="00A64CBE">
      <w:pPr>
        <w:pStyle w:val="1"/>
        <w:jc w:val="center"/>
        <w:rPr>
          <w:i/>
          <w:u w:val="single"/>
        </w:rPr>
      </w:pPr>
      <w:r w:rsidRPr="00A64CBE">
        <w:rPr>
          <w:i/>
          <w:u w:val="single"/>
        </w:rPr>
        <w:t>Мошенники звонят гражданам</w:t>
      </w:r>
    </w:p>
    <w:p w:rsidR="00A64CBE" w:rsidRPr="00A64CBE" w:rsidRDefault="00A64CBE" w:rsidP="00A64CBE">
      <w:pPr>
        <w:pStyle w:val="1"/>
        <w:jc w:val="center"/>
        <w:rPr>
          <w:i/>
          <w:u w:val="single"/>
        </w:rPr>
      </w:pPr>
      <w:r w:rsidRPr="00A64CBE">
        <w:rPr>
          <w:i/>
          <w:u w:val="single"/>
        </w:rPr>
        <w:t xml:space="preserve"> с предупреждением о снижении пенсии</w:t>
      </w:r>
    </w:p>
    <w:p w:rsidR="00A64CBE" w:rsidRDefault="00A64CBE" w:rsidP="00A64CBE"/>
    <w:p w:rsidR="00A64CBE" w:rsidRDefault="00A64CBE" w:rsidP="00A64CBE">
      <w:r>
        <w:t>20.08.2021</w:t>
      </w:r>
    </w:p>
    <w:p w:rsidR="00A64CBE" w:rsidRDefault="00A64CBE" w:rsidP="0075569B">
      <w:pPr>
        <w:pStyle w:val="af"/>
        <w:ind w:firstLine="708"/>
        <w:jc w:val="both"/>
      </w:pPr>
      <w:r>
        <w:t>В каких случаях граждане действительно могут столкнуться с уменьшением выплат по старости.</w:t>
      </w:r>
    </w:p>
    <w:p w:rsidR="00A64CBE" w:rsidRDefault="0075569B" w:rsidP="0075569B">
      <w:pPr>
        <w:pStyle w:val="af"/>
        <w:ind w:firstLine="708"/>
        <w:jc w:val="both"/>
      </w:pPr>
      <w:r>
        <w:t>Управ</w:t>
      </w:r>
      <w:r w:rsidR="00A64CBE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A64CBE">
        <w:t xml:space="preserve"> Томской области</w:t>
      </w:r>
      <w:r>
        <w:t xml:space="preserve"> (межрайонное)</w:t>
      </w:r>
      <w:r w:rsidR="00A64CBE">
        <w:t xml:space="preserve"> предупреждает о том, что злоумышленники зачастую спекулируют на теме пенсий, звонят от имени специалистов ПФР с предупреждением о сокращении выплат в том случае, если человек не погасит некую «задолженность» по специальному счету. На самом же деле гражданина вводят в </w:t>
      </w:r>
      <w:proofErr w:type="gramStart"/>
      <w:r w:rsidR="00A64CBE">
        <w:t>заблуждение</w:t>
      </w:r>
      <w:proofErr w:type="gramEnd"/>
      <w:r w:rsidR="00A64CBE">
        <w:t xml:space="preserve"> и он переводит деньги мошенникам. В отношении людей старшего возраста такой способ обмана может быть опасным, потому что они рискуют потерять значительные сбережения и к тому же в следующий раз не поверить уже настоящим представителям официальных служб, не говоря уже о моральном вреде здоровью.</w:t>
      </w:r>
      <w:r w:rsidR="00A64CBE">
        <w:br/>
      </w:r>
      <w:r w:rsidR="00A64CBE">
        <w:br/>
      </w:r>
      <w:r>
        <w:t xml:space="preserve">            </w:t>
      </w:r>
      <w:r w:rsidR="00A64CBE">
        <w:t xml:space="preserve">Напомним, что большинство перерасчетов пенсий делается в сторону увеличения. Однако их размер может быть и сокращен. Во-первых, при переезде может измениться региональный коэффициент, который учитывается при формировании пенсионных выплат, например, если человек уехал из северных регионов. Также если ранее человек имел доплату к пенсии за нахождение на его обеспечении иждивенца, а утратив </w:t>
      </w:r>
      <w:proofErr w:type="gramStart"/>
      <w:r w:rsidR="00A64CBE">
        <w:t>его</w:t>
      </w:r>
      <w:proofErr w:type="gramEnd"/>
      <w:r w:rsidR="00A64CBE">
        <w:t xml:space="preserve"> не сообщил об этом. То же касается и инвалидов, которые имели доплату вследствие состояния здоровья, а затем, пройдя полный курс лечения, избавились от инвалидности. Размер выплат по старости могут уменьшить, если их часть будет перечисляться в счет какой-либо задолженности (услуги ЖКХ, неоплаченный штраф и так далее). При этом по большей части размер взыскания не может превышать 50% от доходов.</w:t>
      </w:r>
    </w:p>
    <w:p w:rsidR="0075569B" w:rsidRDefault="00A64CBE" w:rsidP="0075569B">
      <w:pPr>
        <w:pStyle w:val="af"/>
        <w:ind w:firstLine="360"/>
        <w:jc w:val="both"/>
      </w:pPr>
      <w:r>
        <w:t xml:space="preserve">Перерасчет размера пенсии может носить </w:t>
      </w:r>
      <w:proofErr w:type="spellStart"/>
      <w:r>
        <w:t>беззаявительный</w:t>
      </w:r>
      <w:proofErr w:type="spellEnd"/>
      <w:r>
        <w:t xml:space="preserve"> характер и может быть сделан по заявлению гражданина.</w:t>
      </w:r>
      <w:r w:rsidR="0075569B">
        <w:t xml:space="preserve"> </w:t>
      </w:r>
    </w:p>
    <w:p w:rsidR="00A64CBE" w:rsidRDefault="00A64CBE" w:rsidP="0075569B">
      <w:pPr>
        <w:pStyle w:val="af"/>
        <w:ind w:firstLine="360"/>
        <w:jc w:val="both"/>
      </w:pPr>
      <w:proofErr w:type="spellStart"/>
      <w:r>
        <w:t>Беззаявительный</w:t>
      </w:r>
      <w:proofErr w:type="spellEnd"/>
      <w:r>
        <w:t xml:space="preserve"> перерасчет размера фиксированной выплаты к страховой пенсии осуществляется в случаях:</w:t>
      </w:r>
    </w:p>
    <w:p w:rsidR="00A64CBE" w:rsidRDefault="00A64CBE" w:rsidP="0075569B">
      <w:pPr>
        <w:numPr>
          <w:ilvl w:val="0"/>
          <w:numId w:val="5"/>
        </w:numPr>
        <w:suppressAutoHyphens w:val="0"/>
        <w:spacing w:before="100" w:beforeAutospacing="1" w:after="100" w:afterAutospacing="1"/>
        <w:jc w:val="both"/>
      </w:pPr>
      <w:r>
        <w:t>достижения пенсионером возраста 80 лет. Применяется только к страховой пенсии по старости. Достижение возраста 80 лет позволяет установить размер фиксированной выплаты к страховой пенсии по старости в повышенном размере;</w:t>
      </w:r>
    </w:p>
    <w:p w:rsidR="00A64CBE" w:rsidRDefault="00A64CBE" w:rsidP="0075569B">
      <w:pPr>
        <w:numPr>
          <w:ilvl w:val="0"/>
          <w:numId w:val="5"/>
        </w:numPr>
        <w:suppressAutoHyphens w:val="0"/>
        <w:spacing w:before="100" w:beforeAutospacing="1" w:after="100" w:afterAutospacing="1"/>
        <w:jc w:val="both"/>
      </w:pPr>
      <w:r>
        <w:t>изменения группы инвалидности. Применяется как к страховой пенсии по старости, так и к страховой пенсии по инвалидности. При этом повышенная фиксированная выплата к страховой пенсии по старости предусмотрена для инвалидов I группы.</w:t>
      </w:r>
    </w:p>
    <w:p w:rsidR="00A64CBE" w:rsidRDefault="00A64CBE" w:rsidP="0075569B">
      <w:pPr>
        <w:pStyle w:val="af"/>
        <w:ind w:firstLine="360"/>
        <w:jc w:val="both"/>
      </w:pPr>
      <w:r>
        <w:t>Заявительный перерасчет размера фиксированной выплаты к страховой пенсии в сторону увеличения осуществляется в случае:</w:t>
      </w:r>
    </w:p>
    <w:p w:rsidR="0075569B" w:rsidRDefault="00A64CBE" w:rsidP="0075569B">
      <w:pPr>
        <w:pStyle w:val="af"/>
        <w:numPr>
          <w:ilvl w:val="0"/>
          <w:numId w:val="7"/>
        </w:numPr>
        <w:jc w:val="both"/>
      </w:pPr>
      <w:r>
        <w:t xml:space="preserve">изменения количества нетрудоспособных членов семьи, находящихся на иждивении пенсионера. При появлении нетрудоспособных иждивенцев устанавливается повышенная фиксированная </w:t>
      </w:r>
      <w:r>
        <w:lastRenderedPageBreak/>
        <w:t>выплата к страховой пенсии по старости и по инвалидности (учитывается не более трех нетрудоспособных иждивенцев);</w:t>
      </w:r>
    </w:p>
    <w:p w:rsidR="0075569B" w:rsidRDefault="00A64CBE" w:rsidP="0075569B">
      <w:pPr>
        <w:pStyle w:val="af"/>
        <w:numPr>
          <w:ilvl w:val="0"/>
          <w:numId w:val="7"/>
        </w:numPr>
        <w:jc w:val="both"/>
      </w:pPr>
      <w:r>
        <w:t>проживания в районах Крайнего Севера и приравненных к ним местностях. Фиксированная выплата к страховой пенсии по старости, по инвалидности или по случаю потери кормильца увеличивается на соответствующий районный коэффициент</w:t>
      </w:r>
      <w:r w:rsidR="0075569B">
        <w:t>,</w:t>
      </w:r>
      <w:r>
        <w:t xml:space="preserve"> на весь период проживания в указанных районах (местностях);</w:t>
      </w:r>
    </w:p>
    <w:p w:rsidR="0075569B" w:rsidRDefault="00A64CBE" w:rsidP="0075569B">
      <w:pPr>
        <w:pStyle w:val="af"/>
        <w:numPr>
          <w:ilvl w:val="0"/>
          <w:numId w:val="7"/>
        </w:numPr>
        <w:jc w:val="both"/>
      </w:pPr>
      <w:r>
        <w:t>приобретения необходимого календарного стажа работы в районах Крайнего Севера и (или) приравненных к ним местностях</w:t>
      </w:r>
      <w:r w:rsidR="0075569B">
        <w:t xml:space="preserve"> </w:t>
      </w:r>
      <w:r>
        <w:t>и (или) страхового стажа. Устанавливается повышенная фиксированная выплата к страховой пенсии по старости или по инвалидности;</w:t>
      </w:r>
    </w:p>
    <w:p w:rsidR="00A64CBE" w:rsidRDefault="00A64CBE" w:rsidP="0075569B">
      <w:pPr>
        <w:pStyle w:val="af"/>
        <w:numPr>
          <w:ilvl w:val="0"/>
          <w:numId w:val="7"/>
        </w:numPr>
        <w:jc w:val="both"/>
      </w:pPr>
      <w:r>
        <w:t>изменения категории получателей страховой пенсии по случаю потери кормильца. Например, ребенок, получающий страховую пенсию по случаю потери кормильца за одного родителя и впоследствии потерявший второго родителя, имеет право на повышенную фиксированную выплату.</w:t>
      </w:r>
    </w:p>
    <w:p w:rsidR="00A64CBE" w:rsidRDefault="00A64CBE" w:rsidP="0075569B">
      <w:pPr>
        <w:pStyle w:val="af"/>
        <w:ind w:firstLine="360"/>
        <w:jc w:val="both"/>
      </w:pPr>
      <w:r>
        <w:t>Работающим пенсионерам перерасчет производится с учетом страховых взносов, которые работодатель начислил и уплатил за него в Пенсионный фонд России, и которые не учтены:</w:t>
      </w:r>
    </w:p>
    <w:p w:rsidR="00A64CBE" w:rsidRDefault="00A64CBE" w:rsidP="0075569B">
      <w:pPr>
        <w:numPr>
          <w:ilvl w:val="0"/>
          <w:numId w:val="6"/>
        </w:numPr>
        <w:suppressAutoHyphens w:val="0"/>
        <w:spacing w:before="100" w:beforeAutospacing="1" w:after="100" w:afterAutospacing="1"/>
        <w:jc w:val="both"/>
      </w:pPr>
      <w:r>
        <w:t>при назначении страховой пенсии по старости;</w:t>
      </w:r>
    </w:p>
    <w:p w:rsidR="00A64CBE" w:rsidRDefault="00A64CBE" w:rsidP="0075569B">
      <w:pPr>
        <w:numPr>
          <w:ilvl w:val="0"/>
          <w:numId w:val="6"/>
        </w:numPr>
        <w:suppressAutoHyphens w:val="0"/>
        <w:spacing w:before="100" w:beforeAutospacing="1" w:after="100" w:afterAutospacing="1"/>
        <w:jc w:val="both"/>
      </w:pPr>
      <w:r>
        <w:t>при назначении страховой пенсии по случаю потери кормильца;</w:t>
      </w:r>
    </w:p>
    <w:p w:rsidR="00A64CBE" w:rsidRDefault="00A64CBE" w:rsidP="0075569B">
      <w:pPr>
        <w:numPr>
          <w:ilvl w:val="0"/>
          <w:numId w:val="6"/>
        </w:numPr>
        <w:suppressAutoHyphens w:val="0"/>
        <w:spacing w:before="100" w:beforeAutospacing="1" w:after="100" w:afterAutospacing="1"/>
        <w:jc w:val="both"/>
      </w:pPr>
      <w:r>
        <w:t>при назначении страховой пенсии по инвалидности;</w:t>
      </w:r>
    </w:p>
    <w:p w:rsidR="00A64CBE" w:rsidRDefault="00A64CBE" w:rsidP="0075569B">
      <w:pPr>
        <w:numPr>
          <w:ilvl w:val="0"/>
          <w:numId w:val="6"/>
        </w:numPr>
        <w:suppressAutoHyphens w:val="0"/>
        <w:spacing w:before="100" w:beforeAutospacing="1" w:after="100" w:afterAutospacing="1"/>
        <w:jc w:val="both"/>
      </w:pPr>
      <w:r>
        <w:t>при переводе с одного вида страховой пенсии на страховую пенсию по старости или страховую пенсию по инвалидности;</w:t>
      </w:r>
    </w:p>
    <w:p w:rsidR="00A64CBE" w:rsidRDefault="00A64CBE" w:rsidP="0075569B">
      <w:pPr>
        <w:numPr>
          <w:ilvl w:val="0"/>
          <w:numId w:val="6"/>
        </w:numPr>
        <w:suppressAutoHyphens w:val="0"/>
        <w:spacing w:before="100" w:beforeAutospacing="1" w:after="100" w:afterAutospacing="1"/>
        <w:jc w:val="both"/>
      </w:pPr>
      <w:r>
        <w:t>при предыдущем перерасчете.</w:t>
      </w:r>
    </w:p>
    <w:p w:rsidR="00664322" w:rsidRDefault="00747051" w:rsidP="0075569B">
      <w:pPr>
        <w:pStyle w:val="af"/>
        <w:spacing w:line="360" w:lineRule="auto"/>
        <w:ind w:firstLine="360"/>
        <w:contextualSpacing/>
        <w:jc w:val="both"/>
      </w:pPr>
      <w:r w:rsidRPr="007820A4">
        <w:t xml:space="preserve"> </w:t>
      </w:r>
      <w:r w:rsidR="006922F1" w:rsidRPr="007820A4">
        <w:t xml:space="preserve">Со всеми вопросами можно </w:t>
      </w:r>
      <w:r w:rsidR="007820A4">
        <w:t xml:space="preserve">также </w:t>
      </w:r>
      <w:r w:rsidR="006922F1" w:rsidRPr="007820A4">
        <w:t xml:space="preserve">обращаться на «горячую линию» Отделения ПФР по Томской области  </w:t>
      </w:r>
      <w:r w:rsidR="006922F1" w:rsidRPr="007820A4">
        <w:rPr>
          <w:b/>
        </w:rPr>
        <w:t>8-800-600-04-17</w:t>
      </w:r>
      <w:r w:rsidR="006922F1" w:rsidRPr="007820A4"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63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643</Words>
  <Characters>3668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4303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2021-08-20T03:52:00Z</dcterms:created>
  <dcterms:modified xsi:type="dcterms:W3CDTF">2021-08-20T07:29:00Z</dcterms:modified>
</cp:coreProperties>
</file>