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76BA" w:rsidRPr="00826B51" w:rsidRDefault="00EF76BA" w:rsidP="00826B51">
      <w:pPr>
        <w:pStyle w:val="1"/>
        <w:jc w:val="center"/>
        <w:rPr>
          <w:i/>
          <w:u w:val="single"/>
        </w:rPr>
      </w:pPr>
      <w:r w:rsidRPr="00826B51">
        <w:rPr>
          <w:i/>
          <w:u w:val="single"/>
        </w:rPr>
        <w:t>Заблаговременная работа по установлению права на пенсию</w:t>
      </w:r>
    </w:p>
    <w:p w:rsidR="00EF76BA" w:rsidRDefault="00EF76BA" w:rsidP="00EF76BA"/>
    <w:p w:rsidR="00EF76BA" w:rsidRDefault="00EF76BA" w:rsidP="00EF76BA">
      <w:r>
        <w:t>1</w:t>
      </w:r>
      <w:r w:rsidR="00826B51">
        <w:t xml:space="preserve">6.07.2021 </w:t>
      </w:r>
    </w:p>
    <w:p w:rsidR="00EF76BA" w:rsidRDefault="00EF76BA" w:rsidP="00826B51">
      <w:pPr>
        <w:pStyle w:val="af"/>
        <w:ind w:firstLine="708"/>
        <w:jc w:val="both"/>
      </w:pPr>
      <w:r>
        <w:t>Территориальными органами ПФР проводится заблаговременная работа  в отношении граждан, попадающих по году рождения в Список лиц, уходящих на пенсию в 2022 году.</w:t>
      </w:r>
    </w:p>
    <w:p w:rsidR="00EF76BA" w:rsidRDefault="00EF76BA" w:rsidP="00826B51">
      <w:pPr>
        <w:pStyle w:val="af"/>
        <w:ind w:firstLine="708"/>
        <w:jc w:val="both"/>
      </w:pPr>
      <w:r>
        <w:t>Для права на пенсию в 2022 году необходимо иметь 13 лет страхового стажа и не менее 23,4 индивидуальных пенсионных коэффициентов.</w:t>
      </w:r>
    </w:p>
    <w:p w:rsidR="00EF76BA" w:rsidRDefault="00EF76BA" w:rsidP="00826B51">
      <w:pPr>
        <w:pStyle w:val="af"/>
        <w:ind w:firstLine="708"/>
        <w:jc w:val="both"/>
      </w:pPr>
      <w:r>
        <w:t xml:space="preserve">В целях обеспечения полноты подготовки документов для назначения пенсии, </w:t>
      </w:r>
      <w:proofErr w:type="gramStart"/>
      <w:r>
        <w:t>контроля за</w:t>
      </w:r>
      <w:proofErr w:type="gramEnd"/>
      <w:r>
        <w:t xml:space="preserve"> достоверностью представленных работодателями сведений в ПФР и сокращения сроков назначения пенсии Вам необходимо в первую очередь ознакомится со сведениями индивидуального (персонифицированного) учета в системе ПФР (номер Вашего индивидуального лицевого счета в ПФР соответствует номеру СНИЛС).</w:t>
      </w:r>
    </w:p>
    <w:p w:rsidR="00EF76BA" w:rsidRDefault="00EF76BA" w:rsidP="00826B51">
      <w:pPr>
        <w:pStyle w:val="af"/>
        <w:ind w:firstLine="708"/>
        <w:jc w:val="both"/>
      </w:pPr>
      <w:r>
        <w:t>Со сведениями о стаже и заработке, имеющимися в распоряжении территориального органа ПФР,  можно ознакомиться</w:t>
      </w:r>
    </w:p>
    <w:p w:rsidR="00EF76BA" w:rsidRDefault="00EF76BA" w:rsidP="00826B51">
      <w:pPr>
        <w:pStyle w:val="af"/>
        <w:jc w:val="both"/>
      </w:pPr>
      <w:r>
        <w:rPr>
          <w:rStyle w:val="a6"/>
        </w:rPr>
        <w:t xml:space="preserve">1) в «Личном кабинете гражданина» на официальном сайте ПФР </w:t>
      </w:r>
      <w:proofErr w:type="spellStart"/>
      <w:r>
        <w:rPr>
          <w:rStyle w:val="a6"/>
        </w:rPr>
        <w:t>www.pfr.gov.ru</w:t>
      </w:r>
      <w:proofErr w:type="spellEnd"/>
      <w:proofErr w:type="gramStart"/>
      <w:r>
        <w:rPr>
          <w:rStyle w:val="a6"/>
        </w:rPr>
        <w:t xml:space="preserve"> :</w:t>
      </w:r>
      <w:proofErr w:type="gramEnd"/>
    </w:p>
    <w:p w:rsidR="00EF76BA" w:rsidRDefault="00EF76BA" w:rsidP="00826B51">
      <w:pPr>
        <w:pStyle w:val="af"/>
        <w:ind w:firstLine="708"/>
        <w:jc w:val="both"/>
      </w:pPr>
      <w:r>
        <w:t xml:space="preserve">Доступ имеют все пользователи, зарегистрированные на сайте </w:t>
      </w:r>
      <w:proofErr w:type="spellStart"/>
      <w:r>
        <w:t>www.gosuslugi.ru</w:t>
      </w:r>
      <w:proofErr w:type="spellEnd"/>
      <w:r>
        <w:t xml:space="preserve"> и в единой системе идентификац</w:t>
      </w:r>
      <w:proofErr w:type="gramStart"/>
      <w:r>
        <w:t>ии и ау</w:t>
      </w:r>
      <w:proofErr w:type="gramEnd"/>
      <w:r>
        <w:t>тентификации (ЕСИА). Следует заказать справку (выписку) о состоянии индивидуального лицевого счета.</w:t>
      </w:r>
    </w:p>
    <w:p w:rsidR="00EF76BA" w:rsidRDefault="00EF76BA" w:rsidP="00826B51">
      <w:pPr>
        <w:pStyle w:val="af"/>
        <w:jc w:val="both"/>
      </w:pPr>
      <w:r>
        <w:rPr>
          <w:rStyle w:val="a6"/>
        </w:rPr>
        <w:t xml:space="preserve">2) на Портале </w:t>
      </w:r>
      <w:proofErr w:type="spellStart"/>
      <w:r>
        <w:rPr>
          <w:rStyle w:val="a6"/>
        </w:rPr>
        <w:t>госуслуг</w:t>
      </w:r>
      <w:proofErr w:type="spellEnd"/>
      <w:r>
        <w:rPr>
          <w:rStyle w:val="a6"/>
        </w:rPr>
        <w:t xml:space="preserve">  </w:t>
      </w:r>
      <w:proofErr w:type="spellStart"/>
      <w:r>
        <w:rPr>
          <w:rStyle w:val="a6"/>
        </w:rPr>
        <w:t>www.gosuslugi.ru</w:t>
      </w:r>
      <w:proofErr w:type="spellEnd"/>
      <w:r>
        <w:rPr>
          <w:rStyle w:val="a6"/>
        </w:rPr>
        <w:t>:</w:t>
      </w:r>
    </w:p>
    <w:p w:rsidR="00EF76BA" w:rsidRDefault="00EF76BA" w:rsidP="00826B51">
      <w:pPr>
        <w:pStyle w:val="af"/>
        <w:ind w:firstLine="708"/>
        <w:jc w:val="both"/>
      </w:pPr>
      <w:r>
        <w:t xml:space="preserve">Для этого необходимо зарегистрироваться на Едином портале государственных и муниципальных услуг  </w:t>
      </w:r>
      <w:proofErr w:type="spellStart"/>
      <w:r>
        <w:t>www.gosuslugi.ru</w:t>
      </w:r>
      <w:proofErr w:type="spellEnd"/>
      <w:r>
        <w:t xml:space="preserve">  и заказать справку (выписку) о состоянии  индивидуального лицевого счета.</w:t>
      </w:r>
    </w:p>
    <w:p w:rsidR="00EF76BA" w:rsidRDefault="00EF76BA" w:rsidP="00826B51">
      <w:pPr>
        <w:pStyle w:val="af"/>
        <w:jc w:val="both"/>
      </w:pPr>
      <w:r>
        <w:rPr>
          <w:rStyle w:val="a6"/>
        </w:rPr>
        <w:t>3) в Многофункциональном центре:</w:t>
      </w:r>
    </w:p>
    <w:p w:rsidR="00EF76BA" w:rsidRDefault="00EF76BA" w:rsidP="00826B51">
      <w:pPr>
        <w:pStyle w:val="af"/>
        <w:ind w:firstLine="708"/>
        <w:jc w:val="both"/>
      </w:pPr>
      <w:r>
        <w:t>Для этого необходимо прийти с документом, удостоверяющим личность, и оформить запрос о состоянии сведений индивидуального лицевого счета.</w:t>
      </w:r>
    </w:p>
    <w:p w:rsidR="00EF76BA" w:rsidRDefault="00EF76BA" w:rsidP="00826B51">
      <w:pPr>
        <w:pStyle w:val="af"/>
        <w:jc w:val="both"/>
      </w:pPr>
      <w:r>
        <w:rPr>
          <w:rStyle w:val="a6"/>
        </w:rPr>
        <w:t>4) в</w:t>
      </w:r>
      <w:r>
        <w:t xml:space="preserve"> </w:t>
      </w:r>
      <w:r>
        <w:rPr>
          <w:rStyle w:val="a6"/>
        </w:rPr>
        <w:t xml:space="preserve">Клиентской службе ПФР </w:t>
      </w:r>
    </w:p>
    <w:p w:rsidR="00EF76BA" w:rsidRDefault="00EF76BA" w:rsidP="00826B51">
      <w:pPr>
        <w:pStyle w:val="af"/>
        <w:ind w:firstLine="708"/>
        <w:jc w:val="both"/>
      </w:pPr>
      <w:r>
        <w:t>Для получения сведений необходимо прийти с документом, удостоверяющим личность, и оформить запрос о предоставлении сведений о состоянии индивидуального лицевого счета</w:t>
      </w:r>
      <w:proofErr w:type="gramStart"/>
      <w:r>
        <w:t xml:space="preserve"> .</w:t>
      </w:r>
      <w:proofErr w:type="gramEnd"/>
    </w:p>
    <w:p w:rsidR="00EF76BA" w:rsidRDefault="00EF76BA" w:rsidP="00826B51">
      <w:pPr>
        <w:pStyle w:val="af"/>
        <w:ind w:firstLine="708"/>
        <w:jc w:val="both"/>
      </w:pPr>
      <w:r>
        <w:t>Запись на прием осуществляется на сайте ПФР в разделе «Запись на прием».</w:t>
      </w:r>
    </w:p>
    <w:p w:rsidR="00EF76BA" w:rsidRDefault="00EF76BA" w:rsidP="00826B51">
      <w:pPr>
        <w:pStyle w:val="af"/>
        <w:ind w:firstLine="708"/>
        <w:jc w:val="both"/>
      </w:pPr>
      <w:proofErr w:type="gramStart"/>
      <w:r>
        <w:t xml:space="preserve">В случае отсутствия или неполном учете каких-либо сведений (о периодах трудовой деятельности, прохождения военной службы, ухода за детьми до 1,5-лет, получения пособия по </w:t>
      </w:r>
      <w:r>
        <w:lastRenderedPageBreak/>
        <w:t>безработице, обучения в образовательных учреждениях  среднего и высшего профессионального образования) на Вашем индивидуальном лицевом счете необходимо обратиться в территориальный орган ПФР (адрес указан выше) для проведения процедуры корректировки (уточнения) недостающих (неточных) сведений.</w:t>
      </w:r>
      <w:proofErr w:type="gramEnd"/>
    </w:p>
    <w:p w:rsidR="00EF76BA" w:rsidRDefault="00EF76BA" w:rsidP="00826B51">
      <w:pPr>
        <w:pStyle w:val="af"/>
        <w:ind w:firstLine="360"/>
        <w:jc w:val="both"/>
      </w:pPr>
      <w:r>
        <w:t xml:space="preserve">Кроме этого, осуществить предварительную оценку своих пенсионных прав до предполагаемого выхода на пенсию можно путем обращения в территориальный орган ПФР (адрес указан выше) или </w:t>
      </w:r>
      <w:proofErr w:type="gramStart"/>
      <w:r>
        <w:t>через</w:t>
      </w:r>
      <w:proofErr w:type="gramEnd"/>
      <w:r>
        <w:t xml:space="preserve"> </w:t>
      </w:r>
      <w:proofErr w:type="gramStart"/>
      <w:r>
        <w:t>своего</w:t>
      </w:r>
      <w:proofErr w:type="gramEnd"/>
      <w:r>
        <w:t xml:space="preserve"> работодателя (кадровая служба с согласия работника направит в территориальный орган ПФР необходимый пакет документов в электронном виде). При обращении необходимо иметь при себе следующие документы: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паспорт;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страховое свидетельство (СНИЛС) (при наличии);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трудовую книжку и документы (справки, договора и т.п.), подтверждающие периоды работы, не внесенные в трудовую книжку;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военный билет (при наличии);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свидетельство о браке (для женщин);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свидетельства о рождении детей (при наличии);</w:t>
      </w:r>
    </w:p>
    <w:p w:rsidR="00EF76BA" w:rsidRDefault="00EF76BA" w:rsidP="00826B51">
      <w:pPr>
        <w:numPr>
          <w:ilvl w:val="0"/>
          <w:numId w:val="36"/>
        </w:numPr>
        <w:suppressAutoHyphens w:val="0"/>
        <w:spacing w:before="100" w:beforeAutospacing="1" w:after="100" w:afterAutospacing="1"/>
        <w:jc w:val="both"/>
      </w:pPr>
      <w:r>
        <w:t>диплом (при наличии) и др.</w:t>
      </w:r>
    </w:p>
    <w:p w:rsidR="00EF76BA" w:rsidRDefault="00EF76BA" w:rsidP="00826B51">
      <w:pPr>
        <w:pStyle w:val="af"/>
        <w:ind w:firstLine="360"/>
        <w:jc w:val="both"/>
      </w:pPr>
      <w:r>
        <w:t>Очень важно своевременно осуществить полную оценку имеющихся данных о стаже и заработке, выявить необходимость истребования недостающих документов (территориальный орган ПФР сделает все необходимые запросы самостоятельно) до выхода на пенсию. От того насколько качественно подготовлены документы зависит срок назначения пенс</w:t>
      </w:r>
      <w:proofErr w:type="gramStart"/>
      <w:r>
        <w:t>ии и её</w:t>
      </w:r>
      <w:proofErr w:type="gramEnd"/>
      <w:r>
        <w:t xml:space="preserve"> размер.</w:t>
      </w:r>
    </w:p>
    <w:p w:rsidR="00EF76BA" w:rsidRDefault="00EF76BA" w:rsidP="00826B51">
      <w:pPr>
        <w:pStyle w:val="af"/>
        <w:ind w:firstLine="360"/>
        <w:jc w:val="both"/>
      </w:pPr>
      <w:r>
        <w:t>Дополнительно сообщаем, что заблаговременная работа не отменяет необходимость подачи заявления о назначении пенсии!</w:t>
      </w:r>
    </w:p>
    <w:p w:rsidR="0088733E" w:rsidRPr="00482471" w:rsidRDefault="00CE1274" w:rsidP="00826B51">
      <w:pPr>
        <w:pStyle w:val="af"/>
        <w:ind w:firstLine="708"/>
        <w:contextualSpacing/>
        <w:jc w:val="both"/>
      </w:pPr>
      <w:r w:rsidRPr="00482471">
        <w:t xml:space="preserve"> </w:t>
      </w:r>
      <w:r w:rsidR="006922F1" w:rsidRPr="00482471">
        <w:t xml:space="preserve">Со всеми вопросами можно обращаться на «горячую линию» Отделения ПФР по Томской области  </w:t>
      </w:r>
      <w:r w:rsidR="006922F1" w:rsidRPr="00482471">
        <w:rPr>
          <w:b/>
        </w:rPr>
        <w:t>8-800-600-04-17</w:t>
      </w:r>
      <w:r w:rsidR="006922F1" w:rsidRPr="00482471">
        <w:t xml:space="preserve"> (звонок бесплатный).</w:t>
      </w:r>
      <w:r w:rsidR="00664322" w:rsidRPr="00482471"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7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9"/>
  </w:num>
  <w:num w:numId="3">
    <w:abstractNumId w:val="23"/>
  </w:num>
  <w:num w:numId="4">
    <w:abstractNumId w:val="2"/>
  </w:num>
  <w:num w:numId="5">
    <w:abstractNumId w:val="7"/>
  </w:num>
  <w:num w:numId="6">
    <w:abstractNumId w:val="31"/>
  </w:num>
  <w:num w:numId="7">
    <w:abstractNumId w:val="30"/>
  </w:num>
  <w:num w:numId="8">
    <w:abstractNumId w:val="4"/>
  </w:num>
  <w:num w:numId="9">
    <w:abstractNumId w:val="33"/>
  </w:num>
  <w:num w:numId="10">
    <w:abstractNumId w:val="15"/>
  </w:num>
  <w:num w:numId="11">
    <w:abstractNumId w:val="18"/>
  </w:num>
  <w:num w:numId="12">
    <w:abstractNumId w:val="28"/>
  </w:num>
  <w:num w:numId="13">
    <w:abstractNumId w:val="34"/>
  </w:num>
  <w:num w:numId="14">
    <w:abstractNumId w:val="10"/>
  </w:num>
  <w:num w:numId="15">
    <w:abstractNumId w:val="20"/>
  </w:num>
  <w:num w:numId="16">
    <w:abstractNumId w:val="16"/>
  </w:num>
  <w:num w:numId="17">
    <w:abstractNumId w:val="13"/>
  </w:num>
  <w:num w:numId="18">
    <w:abstractNumId w:val="6"/>
  </w:num>
  <w:num w:numId="19">
    <w:abstractNumId w:val="14"/>
  </w:num>
  <w:num w:numId="20">
    <w:abstractNumId w:val="32"/>
  </w:num>
  <w:num w:numId="21">
    <w:abstractNumId w:val="17"/>
  </w:num>
  <w:num w:numId="22">
    <w:abstractNumId w:val="26"/>
  </w:num>
  <w:num w:numId="23">
    <w:abstractNumId w:val="27"/>
  </w:num>
  <w:num w:numId="24">
    <w:abstractNumId w:val="22"/>
  </w:num>
  <w:num w:numId="25">
    <w:abstractNumId w:val="0"/>
  </w:num>
  <w:num w:numId="26">
    <w:abstractNumId w:val="25"/>
  </w:num>
  <w:num w:numId="27">
    <w:abstractNumId w:val="24"/>
  </w:num>
  <w:num w:numId="28">
    <w:abstractNumId w:val="29"/>
  </w:num>
  <w:num w:numId="29">
    <w:abstractNumId w:val="35"/>
  </w:num>
  <w:num w:numId="30">
    <w:abstractNumId w:val="19"/>
  </w:num>
  <w:num w:numId="31">
    <w:abstractNumId w:val="8"/>
  </w:num>
  <w:num w:numId="32">
    <w:abstractNumId w:val="21"/>
  </w:num>
  <w:num w:numId="33">
    <w:abstractNumId w:val="12"/>
  </w:num>
  <w:num w:numId="34">
    <w:abstractNumId w:val="11"/>
  </w:num>
  <w:num w:numId="35">
    <w:abstractNumId w:val="5"/>
  </w:num>
  <w:num w:numId="3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574</Words>
  <Characters>3276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3843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2021-07-16T07:18:00Z</dcterms:created>
  <dcterms:modified xsi:type="dcterms:W3CDTF">2021-07-16T07:18:00Z</dcterms:modified>
</cp:coreProperties>
</file>