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341F7" w:rsidRPr="00B341F7" w:rsidRDefault="00B341F7" w:rsidP="00B341F7">
      <w:pPr>
        <w:pStyle w:val="1"/>
        <w:jc w:val="center"/>
        <w:rPr>
          <w:i/>
          <w:u w:val="single"/>
        </w:rPr>
      </w:pPr>
      <w:r w:rsidRPr="00B341F7">
        <w:rPr>
          <w:i/>
          <w:u w:val="single"/>
        </w:rPr>
        <w:t>Более 441 000 жителей региона определились со способом ведения трудовой книжки</w:t>
      </w:r>
    </w:p>
    <w:p w:rsidR="00B341F7" w:rsidRDefault="00B341F7" w:rsidP="00B341F7"/>
    <w:p w:rsidR="00B341F7" w:rsidRDefault="00B341F7" w:rsidP="00B341F7">
      <w:r>
        <w:t xml:space="preserve">15.02.2021 </w:t>
      </w:r>
    </w:p>
    <w:p w:rsidR="00B341F7" w:rsidRDefault="00B341F7" w:rsidP="00B341F7">
      <w:pPr>
        <w:pStyle w:val="af"/>
        <w:ind w:firstLine="709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 xml:space="preserve">На сегодняшний день 441 038 работающих жителей Томской области определились со способом ведения своей трудовой. При этом более 40 тыс. человек выбрали электронную книжку, отказавшись от </w:t>
      </w:r>
      <w:proofErr w:type="gramStart"/>
      <w:r w:rsidRPr="00B341F7">
        <w:rPr>
          <w:sz w:val="28"/>
          <w:szCs w:val="28"/>
        </w:rPr>
        <w:t>бумажной</w:t>
      </w:r>
      <w:proofErr w:type="gramEnd"/>
      <w:r w:rsidRPr="00B341F7">
        <w:rPr>
          <w:sz w:val="28"/>
          <w:szCs w:val="28"/>
        </w:rPr>
        <w:t>.</w:t>
      </w:r>
    </w:p>
    <w:p w:rsidR="00B341F7" w:rsidRDefault="00B341F7" w:rsidP="00B341F7">
      <w:pPr>
        <w:pStyle w:val="af"/>
        <w:ind w:firstLine="709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 xml:space="preserve">Переход на электронную книжку является </w:t>
      </w:r>
      <w:proofErr w:type="gramStart"/>
      <w:r w:rsidRPr="00B341F7">
        <w:rPr>
          <w:sz w:val="28"/>
          <w:szCs w:val="28"/>
        </w:rPr>
        <w:t>добровольным</w:t>
      </w:r>
      <w:proofErr w:type="gramEnd"/>
      <w:r w:rsidRPr="00B341F7">
        <w:rPr>
          <w:sz w:val="28"/>
          <w:szCs w:val="28"/>
        </w:rPr>
        <w:t xml:space="preserve"> и сделать выбор в её пользу можно в любое время. Одно из главных преимуществ электронного формата в том, что он практически исключает риск потери работником сведений о своём трудовом стаже. Даже в случае ликвидации работодателя, сотрудник может запросить в ПФР полные сведения о своей трудовой деятельности и получить их. Электронные книжки удобны с точки зрения организации дистанционной работы, которая особенно актуальна в сегодняшних реалиях на фоне распространения </w:t>
      </w:r>
      <w:proofErr w:type="spellStart"/>
      <w:r w:rsidRPr="00B341F7">
        <w:rPr>
          <w:sz w:val="28"/>
          <w:szCs w:val="28"/>
        </w:rPr>
        <w:t>коронавирусной</w:t>
      </w:r>
      <w:proofErr w:type="spellEnd"/>
      <w:r w:rsidRPr="00B341F7">
        <w:rPr>
          <w:sz w:val="28"/>
          <w:szCs w:val="28"/>
        </w:rPr>
        <w:t xml:space="preserve"> инфекции. В случае дистанционного трудоустройства работодателю можно направить сведения из ЭТК по электронной почте.</w:t>
      </w:r>
    </w:p>
    <w:p w:rsidR="00B341F7" w:rsidRDefault="00B341F7" w:rsidP="00B341F7">
      <w:pPr>
        <w:pStyle w:val="af"/>
        <w:ind w:firstLine="709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 xml:space="preserve">Кроме того, для оформления загранпаспорта или ипотеки ЭТК («сведения о трудовой деятельности») можно распечатать прямо из личного кабинета на портале </w:t>
      </w:r>
      <w:proofErr w:type="spellStart"/>
      <w:r w:rsidRPr="00B341F7">
        <w:rPr>
          <w:sz w:val="28"/>
          <w:szCs w:val="28"/>
        </w:rPr>
        <w:t>Госуслуг</w:t>
      </w:r>
      <w:proofErr w:type="spellEnd"/>
      <w:r w:rsidRPr="00B341F7">
        <w:rPr>
          <w:sz w:val="28"/>
          <w:szCs w:val="28"/>
        </w:rPr>
        <w:t xml:space="preserve"> или официальном сайте ПФР, она сразу будет заверена электронной подписью и действительна во всех инстанциях. Там же сотрудник получает гарантированный постоянный доступ к сведениям о своей трудовой деятельности без участия работодателя и может наблюдать за всеми вносимыми в неё изменениями.</w:t>
      </w:r>
    </w:p>
    <w:p w:rsidR="00B341F7" w:rsidRDefault="00B341F7" w:rsidP="00B341F7">
      <w:pPr>
        <w:pStyle w:val="af"/>
        <w:ind w:firstLine="709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>Напомним, с 1 января 2020 года все работники, у которых уже есть трудовая, получили возможность перейти на электронный формат на добровольной основе. Для людей, впервые устраивающихся на работу в 2021 году, сведения о трудовой деятельности ведутся только в электронном виде.</w:t>
      </w:r>
    </w:p>
    <w:p w:rsidR="00B341F7" w:rsidRPr="00B341F7" w:rsidRDefault="00B341F7" w:rsidP="00B341F7">
      <w:pPr>
        <w:pStyle w:val="af"/>
        <w:ind w:firstLine="709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 xml:space="preserve">Тот, кто подал заявление о сохранении трудовой книжки в бумажном формате, имеет право в дальнейшем подать работодателю письменное заявление о предоставлении сведений о трудовой деятельности в электронном виде. Если человек так и не написал заявление, то у него остается </w:t>
      </w:r>
      <w:proofErr w:type="gramStart"/>
      <w:r w:rsidRPr="00B341F7">
        <w:rPr>
          <w:sz w:val="28"/>
          <w:szCs w:val="28"/>
        </w:rPr>
        <w:t>бумажная</w:t>
      </w:r>
      <w:proofErr w:type="gramEnd"/>
      <w:r w:rsidRPr="00B341F7">
        <w:rPr>
          <w:sz w:val="28"/>
          <w:szCs w:val="28"/>
        </w:rPr>
        <w:t xml:space="preserve"> трудовая. Люди, выбравшие электронный формат, вернуться </w:t>
      </w:r>
      <w:proofErr w:type="gramStart"/>
      <w:r w:rsidRPr="00B341F7">
        <w:rPr>
          <w:sz w:val="28"/>
          <w:szCs w:val="28"/>
        </w:rPr>
        <w:t>к</w:t>
      </w:r>
      <w:proofErr w:type="gramEnd"/>
      <w:r w:rsidRPr="00B341F7">
        <w:rPr>
          <w:sz w:val="28"/>
          <w:szCs w:val="28"/>
        </w:rPr>
        <w:t xml:space="preserve"> бумажному уже не смогут. Бумажную трудовую они получили на руки и должны хранить ее дома как официальный документ, подтверждающий весь предыдущий стаж.</w:t>
      </w:r>
      <w:r w:rsidRPr="00B341F7">
        <w:rPr>
          <w:sz w:val="28"/>
          <w:szCs w:val="28"/>
        </w:rPr>
        <w:br/>
        <w:t>Подробнее об электронных трудовых книжках.</w:t>
      </w:r>
    </w:p>
    <w:p w:rsidR="006407EA" w:rsidRPr="006407EA" w:rsidRDefault="00FF1287" w:rsidP="00B341F7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B341F7">
        <w:rPr>
          <w:sz w:val="28"/>
          <w:szCs w:val="28"/>
        </w:rPr>
        <w:t>Справки по телефону: 8-800-600-04-17.</w:t>
      </w:r>
      <w:r w:rsidR="00B341F7">
        <w:rPr>
          <w:sz w:val="28"/>
          <w:szCs w:val="28"/>
        </w:rPr>
        <w:t xml:space="preserve">      </w:t>
      </w:r>
      <w:r w:rsidR="006407EA">
        <w:rPr>
          <w:sz w:val="28"/>
          <w:szCs w:val="28"/>
        </w:rPr>
        <w:t>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368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2021-02-15T06:31:00Z</dcterms:created>
  <dcterms:modified xsi:type="dcterms:W3CDTF">2021-02-15T06:31:00Z</dcterms:modified>
</cp:coreProperties>
</file>