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A2D61" w:rsidRPr="003A2D61" w:rsidRDefault="003A2D61" w:rsidP="003A2D61">
      <w:pPr>
        <w:pStyle w:val="1"/>
        <w:jc w:val="center"/>
        <w:rPr>
          <w:i/>
          <w:u w:val="single"/>
        </w:rPr>
      </w:pPr>
      <w:r w:rsidRPr="003A2D61">
        <w:rPr>
          <w:i/>
          <w:u w:val="single"/>
        </w:rPr>
        <w:t xml:space="preserve">Факт работы может влиять </w:t>
      </w:r>
      <w:proofErr w:type="gramStart"/>
      <w:r w:rsidRPr="003A2D61">
        <w:rPr>
          <w:i/>
          <w:u w:val="single"/>
        </w:rPr>
        <w:t>на право или</w:t>
      </w:r>
      <w:proofErr w:type="gramEnd"/>
      <w:r w:rsidRPr="003A2D61">
        <w:rPr>
          <w:i/>
          <w:u w:val="single"/>
        </w:rPr>
        <w:t xml:space="preserve"> на размер выплаты</w:t>
      </w:r>
    </w:p>
    <w:p w:rsidR="003A2D61" w:rsidRDefault="003A2D61" w:rsidP="003A2D61"/>
    <w:p w:rsidR="003A2D61" w:rsidRDefault="003A2D61" w:rsidP="003A2D61">
      <w:r>
        <w:t xml:space="preserve">12.05.2021 </w:t>
      </w:r>
    </w:p>
    <w:p w:rsidR="003A2D61" w:rsidRDefault="003A2D61" w:rsidP="003A2D61">
      <w:pPr>
        <w:pStyle w:val="af"/>
        <w:ind w:firstLine="708"/>
        <w:jc w:val="both"/>
      </w:pPr>
      <w:r>
        <w:t>Действующее пенсионное законодательство предусматривает ряд случаев, в которых факт трудовой деятельности влияет на осуществление выплаты пенсии или иной выплаты по линии ПФР (либо на право, либо на её размер). В этих случаях о факте работы необходимо сообщить в Пенсионный фонд.</w:t>
      </w:r>
    </w:p>
    <w:p w:rsidR="003A2D61" w:rsidRDefault="003A2D61" w:rsidP="003A2D61">
      <w:pPr>
        <w:pStyle w:val="af"/>
        <w:ind w:firstLine="360"/>
        <w:jc w:val="both"/>
      </w:pPr>
      <w:r>
        <w:t>Пенсионным законодательством определены виды пенсий и иных социальных выплат, осуществление которых может производиться только при условии отсутствия у граждан оплачиваемой работы и (или) иной деятельности. К их числу относятся: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компенсационные выплаты, которые осуществляются только неработающим трудоспособным гражданам, производящим уход;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социальная доплата к пенсии неработающим пенсионерам, чей совокупный доход ниже величины прожиточного минимума, установленного в регионе;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страховая и социальная пенсии по случаю потери кормильца одному из родителей, либо другим членам семьи, занятым уходом за детьми, братьями, сестрами умершего кормильца, не достигшими возраста 14 лет;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социальная пенсия по старости, назначенная мужчинам и женщинам, достигшим возраста 70 и 65 лет соответственно;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досрочная страховая пенсия по старости при отсутствии возможности для трудоустройства безработным гражданам, не достигшим пенсионного возраста;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повышенная (на 25%) фиксированная выплата за сельский стаж, которая выплачивается только неработающим гражданам, проживающим в селе;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дополнительное материальное обеспечение за выдающиеся достижения и особые заслуги перед РФ;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доплаты к пенсии летчикам и работникам угольной промышленности;</w:t>
      </w:r>
    </w:p>
    <w:p w:rsidR="003A2D61" w:rsidRDefault="003A2D61" w:rsidP="003A2D61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пенсия за выслугу лет госслужащим.</w:t>
      </w:r>
    </w:p>
    <w:p w:rsidR="003A2D61" w:rsidRDefault="003A2D61" w:rsidP="003A2D61">
      <w:pPr>
        <w:pStyle w:val="af"/>
        <w:ind w:firstLine="360"/>
        <w:jc w:val="both"/>
      </w:pPr>
      <w:r>
        <w:t>В определенных ситуациях на выплату влияет не факт работы, а факт учебы. Например, если получатель пенсии по случаю потери кормильца отчислен из учебного учреждения, в котором он обучался на очном отделении, у него прекращается право на получение пенсии. Это же касается и пенсионеров, получающих повышение к фиксированной выплате к страховой пенсии по старости в связи нахождением у них на иждивении детей-студентов.</w:t>
      </w:r>
    </w:p>
    <w:p w:rsidR="003A2D61" w:rsidRDefault="003A2D61" w:rsidP="003A2D61">
      <w:pPr>
        <w:pStyle w:val="af"/>
        <w:ind w:firstLine="360"/>
        <w:jc w:val="both"/>
      </w:pPr>
      <w:r>
        <w:t>Еще один фактор, который может повлиять на размер пенсии или иной выплаты – это перее</w:t>
      </w:r>
      <w:proofErr w:type="gramStart"/>
      <w:r>
        <w:t>зд в др</w:t>
      </w:r>
      <w:proofErr w:type="gramEnd"/>
      <w:r>
        <w:t>угой регион. В этом случае может измениться региональный коэффициент, который учитывается при расчете пенсии, либо в данном регионе иной размер выплаты в целом (например, это касается получателей ежемесячной выплаты из средств материнского капитала).</w:t>
      </w:r>
    </w:p>
    <w:p w:rsidR="003A2D61" w:rsidRDefault="003A2D61" w:rsidP="003A2D61">
      <w:pPr>
        <w:pStyle w:val="af"/>
        <w:ind w:firstLine="360"/>
        <w:jc w:val="both"/>
      </w:pPr>
      <w:r>
        <w:t>Обо всех фактах, влияющих на осуществление пенсии или иной выплаты по линии ПФР, необходимо незамедлительно сообщить в Пенсионный фонд. Эта обязанность законодательством возложена на самих граждан.</w:t>
      </w:r>
    </w:p>
    <w:p w:rsidR="003A2D61" w:rsidRDefault="003A2D61" w:rsidP="003A2D61">
      <w:pPr>
        <w:pStyle w:val="af"/>
        <w:ind w:firstLine="360"/>
        <w:jc w:val="both"/>
      </w:pPr>
      <w:r>
        <w:lastRenderedPageBreak/>
        <w:t>Сообщить в территориальный орган ПФР об обстоятельствах, влекущих изменение размера выплаты либо её прекращение, следует не позднее следующего рабочего дня после их наступления, а об обстоятельствах, влекущих прекращение компенсационной выплаты, необходимо сообщить в течение 5 дней с момента их наступления. Сделать это можно с помощью заявления в свободной форме, подав его в территориальный орган ПФР, а также по почте или через Личный кабинет на сайте ПФР (сервис подачи обращения). При отправке заявления по почте нотариальное заверение не требуется.</w:t>
      </w:r>
    </w:p>
    <w:p w:rsidR="003A2D61" w:rsidRDefault="003A2D61" w:rsidP="003A2D61">
      <w:pPr>
        <w:pStyle w:val="af"/>
        <w:ind w:firstLine="360"/>
        <w:jc w:val="both"/>
      </w:pPr>
      <w:r>
        <w:t>В случае если пенсионеру не удалось вовремя проинформировать ПФР об обстоятельствах, влияющих на получение пенсии и иных социальных выплат, и в результате возникла переплата средств, необходимо обратиться в клиентскую службу управления ПФР и подать заявление о добровольном возмещении излишне полученных сумм пенсии. Если этого не сделать, вопрос взыскания средств будет решаться в судебном порядке.</w:t>
      </w:r>
    </w:p>
    <w:p w:rsidR="000F35F9" w:rsidRPr="00A141BD" w:rsidRDefault="00BE1878" w:rsidP="003A2D61">
      <w:pPr>
        <w:pStyle w:val="af"/>
        <w:ind w:firstLine="708"/>
        <w:contextualSpacing/>
        <w:jc w:val="both"/>
      </w:pPr>
      <w:r w:rsidRPr="00A141BD">
        <w:t xml:space="preserve"> </w:t>
      </w:r>
      <w:r w:rsidR="000F35F9" w:rsidRPr="00A141BD">
        <w:t xml:space="preserve">Со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1"/>
  </w:num>
  <w:num w:numId="5">
    <w:abstractNumId w:val="4"/>
  </w:num>
  <w:num w:numId="6">
    <w:abstractNumId w:val="16"/>
  </w:num>
  <w:num w:numId="7">
    <w:abstractNumId w:val="15"/>
  </w:num>
  <w:num w:numId="8">
    <w:abstractNumId w:val="2"/>
  </w:num>
  <w:num w:numId="9">
    <w:abstractNumId w:val="18"/>
  </w:num>
  <w:num w:numId="10">
    <w:abstractNumId w:val="9"/>
  </w:num>
  <w:num w:numId="11">
    <w:abstractNumId w:val="11"/>
  </w:num>
  <w:num w:numId="12">
    <w:abstractNumId w:val="14"/>
  </w:num>
  <w:num w:numId="13">
    <w:abstractNumId w:val="19"/>
  </w:num>
  <w:num w:numId="14">
    <w:abstractNumId w:val="6"/>
  </w:num>
  <w:num w:numId="15">
    <w:abstractNumId w:val="12"/>
  </w:num>
  <w:num w:numId="16">
    <w:abstractNumId w:val="10"/>
  </w:num>
  <w:num w:numId="17">
    <w:abstractNumId w:val="7"/>
  </w:num>
  <w:num w:numId="18">
    <w:abstractNumId w:val="3"/>
  </w:num>
  <w:num w:numId="19">
    <w:abstractNumId w:val="8"/>
  </w:num>
  <w:num w:numId="20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580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3885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2021-05-12T04:09:00Z</dcterms:created>
  <dcterms:modified xsi:type="dcterms:W3CDTF">2021-05-12T04:09:00Z</dcterms:modified>
</cp:coreProperties>
</file>