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64322" w:rsidRDefault="00482E62" w:rsidP="00664322">
      <w:pPr>
        <w:pStyle w:val="1"/>
        <w:ind w:left="431" w:hanging="431"/>
        <w:contextualSpacing/>
        <w:jc w:val="center"/>
        <w:rPr>
          <w:i/>
          <w:u w:val="single"/>
        </w:rPr>
      </w:pPr>
      <w:r w:rsidRPr="00664322">
        <w:rPr>
          <w:i/>
          <w:u w:val="single"/>
        </w:rPr>
        <w:t xml:space="preserve">Информация для молодежи: трудоустройство в летний период, </w:t>
      </w:r>
    </w:p>
    <w:p w:rsidR="00482E62" w:rsidRPr="00664322" w:rsidRDefault="00482E62" w:rsidP="00664322">
      <w:pPr>
        <w:pStyle w:val="1"/>
        <w:ind w:left="431" w:hanging="431"/>
        <w:contextualSpacing/>
        <w:jc w:val="center"/>
        <w:rPr>
          <w:i/>
          <w:u w:val="single"/>
        </w:rPr>
      </w:pPr>
      <w:r w:rsidRPr="00664322">
        <w:rPr>
          <w:i/>
          <w:u w:val="single"/>
        </w:rPr>
        <w:t>как шаг к формированию будущей пенсии</w:t>
      </w:r>
    </w:p>
    <w:p w:rsidR="00664322" w:rsidRDefault="00664322" w:rsidP="00482E62"/>
    <w:p w:rsidR="00482E62" w:rsidRDefault="00664322" w:rsidP="00482E62">
      <w:r>
        <w:t xml:space="preserve">29.06.2021 </w:t>
      </w:r>
    </w:p>
    <w:p w:rsidR="00482E62" w:rsidRDefault="00482E62" w:rsidP="00664322">
      <w:pPr>
        <w:pStyle w:val="af"/>
        <w:ind w:firstLine="708"/>
        <w:jc w:val="both"/>
      </w:pPr>
      <w:r>
        <w:t>Будущую пенсию можно начать формировать уже во время летней подработки при официальном трудоустройстве и наличии «белой» заработной платы.</w:t>
      </w:r>
      <w:r>
        <w:br/>
        <w:t> </w:t>
      </w:r>
      <w:r>
        <w:br/>
      </w:r>
      <w:r w:rsidR="00664322">
        <w:t xml:space="preserve">            </w:t>
      </w:r>
      <w:r>
        <w:t>По данным Администрации Томской области в летний период текущего года предполагается официально трудоустроить более 5 тысяч школьников. Подросткам предлагаются вакансии из различных сфер занятости. Более подробную информацию о летнем трудоустройстве несовершеннолетних можно получить в центрах занятости населения.</w:t>
      </w:r>
      <w:r>
        <w:br/>
        <w:t> </w:t>
      </w:r>
      <w:r>
        <w:br/>
      </w:r>
      <w:r w:rsidR="00664322">
        <w:t xml:space="preserve">            </w:t>
      </w:r>
      <w:r>
        <w:t xml:space="preserve">Помимо этого нужно помнить, что летняя подработка при условии официального трудоустройства, может послужить «стартом» для формирования будущей пенсии. А для того, чтобы сведения о работе нашли свое отражение на индивидуальном лицевом счете в системе обязательного пенсионного страхования, необходимо иметь регистрацию в ПФР. Подтверждением данной регистрации является СНИЛС – страховой номер индивидуального лицевого счета. Стоит отметить, что у большинства подростков региона он уже есть, так как регистрацией детей и подростков в системе обязательного пенсионного страхования специалисты органов ПФР занимаются уже не первый год. Если же у подростка нет до сих пор </w:t>
      </w:r>
      <w:proofErr w:type="spellStart"/>
      <w:r>
        <w:t>СНИЛСа</w:t>
      </w:r>
      <w:proofErr w:type="spellEnd"/>
      <w:r>
        <w:t>, то подать заявление могут как родители, так с 14 лет и он сам. Для этого необходимо с паспортом обратиться в МФЦ или в любую клиентскую службу ПФР региона, заранее записавшись на прием и указав цель визита.</w:t>
      </w:r>
      <w:r>
        <w:br/>
        <w:t> </w:t>
      </w:r>
      <w:r>
        <w:br/>
      </w:r>
      <w:r w:rsidR="00664322">
        <w:t xml:space="preserve">           </w:t>
      </w:r>
      <w:r>
        <w:t>Напомним, что СНИЛС присваивается один раз и на всю жизнь. На лицевом счете учитываются все данные об уплаченных работодателем страховых взносах и сведения о стаже в течение всей трудовой жизни. Эта информация и будет в будущем учитываться при назначении пенсии.</w:t>
      </w:r>
      <w:r>
        <w:br/>
        <w:t> </w:t>
      </w:r>
      <w:r>
        <w:br/>
      </w:r>
      <w:r w:rsidR="00664322">
        <w:t xml:space="preserve">           </w:t>
      </w:r>
      <w:r>
        <w:t>Летние подработки или подработки во время учебы при условии официального трудоустройства и наличия «белой» заработной платы помогут молодым людям в формировании будущей пенсии. От стажа и зарплаты зависит количество пенсионных коэффициентов, которые можно заработать в течение всей трудовой жизни, начиная с первых ее дней. А от количества пенсионных коэффициентов напрямую зависит размер пенсии.</w:t>
      </w:r>
      <w:r>
        <w:br/>
      </w:r>
      <w:r w:rsidR="00664322">
        <w:t xml:space="preserve"> </w:t>
      </w:r>
      <w:r>
        <w:t> </w:t>
      </w:r>
      <w:r>
        <w:br/>
      </w:r>
      <w:r w:rsidR="00664322">
        <w:t xml:space="preserve">           </w:t>
      </w:r>
      <w:r>
        <w:t xml:space="preserve">Следить же за формированием своей будущей пенсии можно через Личный кабинет на портале </w:t>
      </w:r>
      <w:proofErr w:type="spellStart"/>
      <w:r>
        <w:t>госуслуг</w:t>
      </w:r>
      <w:proofErr w:type="spellEnd"/>
      <w:r>
        <w:t xml:space="preserve"> либо сайте ПФР. Весь трудовой вклад отражается на «пенсионном» счете.</w:t>
      </w:r>
      <w:r>
        <w:br/>
        <w:t> </w:t>
      </w:r>
      <w:r>
        <w:br/>
      </w:r>
      <w:r w:rsidR="00664322">
        <w:t xml:space="preserve">           </w:t>
      </w:r>
      <w:r>
        <w:t>Также обращаем внимание, что если подросток ранее не был трудоустроен, работодатель заведет на него трудовую книжку. С 2021 года тем, кто устраивается на работу впервые, трудовая книжка оформляется только в электронном виде.</w:t>
      </w:r>
    </w:p>
    <w:p w:rsidR="00664322" w:rsidRDefault="006922F1" w:rsidP="00664322">
      <w:pPr>
        <w:pStyle w:val="af"/>
        <w:ind w:firstLine="708"/>
        <w:contextualSpacing/>
        <w:jc w:val="both"/>
        <w:rPr>
          <w:sz w:val="28"/>
          <w:szCs w:val="28"/>
        </w:rPr>
      </w:pPr>
      <w:r w:rsidRPr="006922F1">
        <w:t xml:space="preserve">Со всеми вопросами можно обращаться на «горячую линию» Отделения ПФР по Томской области  </w:t>
      </w:r>
      <w:r w:rsidRPr="006922F1">
        <w:rPr>
          <w:b/>
        </w:rPr>
        <w:t>8-800-600-04-17</w:t>
      </w:r>
      <w:r w:rsidRPr="006922F1">
        <w:t xml:space="preserve"> (звонок бесплатный).</w:t>
      </w:r>
      <w:r w:rsidR="00664322">
        <w:t xml:space="preserve"> ___________________________________________           </w:t>
      </w: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664322" w:rsidRDefault="00C102B6" w:rsidP="00664322">
      <w:pPr>
        <w:pStyle w:val="af"/>
        <w:ind w:firstLine="708"/>
        <w:contextualSpacing/>
        <w:jc w:val="right"/>
      </w:pPr>
      <w:r w:rsidRPr="00CF2CEE">
        <w:rPr>
          <w:b/>
          <w:sz w:val="20"/>
          <w:szCs w:val="20"/>
        </w:rPr>
        <w:t>Тел</w:t>
      </w:r>
      <w:r w:rsidRPr="00664322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64322">
        <w:rPr>
          <w:sz w:val="20"/>
          <w:szCs w:val="20"/>
        </w:rPr>
        <w:t>-</w:t>
      </w:r>
      <w:r w:rsidRPr="00CF2CEE">
        <w:rPr>
          <w:sz w:val="20"/>
          <w:szCs w:val="20"/>
          <w:lang w:val="en-US"/>
        </w:rPr>
        <w:t>mail</w:t>
      </w:r>
      <w:r w:rsidRPr="00664322">
        <w:rPr>
          <w:sz w:val="20"/>
          <w:szCs w:val="20"/>
        </w:rPr>
        <w:t xml:space="preserve">: </w:t>
      </w:r>
      <w:r>
        <w:rPr>
          <w:sz w:val="20"/>
          <w:szCs w:val="20"/>
          <w:lang w:val="en-US"/>
        </w:rPr>
        <w:t>admin</w:t>
      </w:r>
      <w:r w:rsidRPr="00664322">
        <w:rPr>
          <w:sz w:val="20"/>
          <w:szCs w:val="20"/>
        </w:rPr>
        <w:t>009@080.</w:t>
      </w:r>
      <w:proofErr w:type="spellStart"/>
      <w:r>
        <w:rPr>
          <w:sz w:val="20"/>
          <w:szCs w:val="20"/>
          <w:lang w:val="en-US"/>
        </w:rPr>
        <w:t>pfr</w:t>
      </w:r>
      <w:proofErr w:type="spellEnd"/>
      <w:r w:rsidRPr="00664322">
        <w:rPr>
          <w:sz w:val="20"/>
          <w:szCs w:val="20"/>
        </w:rPr>
        <w:t>.</w:t>
      </w:r>
      <w:proofErr w:type="spellStart"/>
      <w:r>
        <w:rPr>
          <w:sz w:val="20"/>
          <w:szCs w:val="20"/>
          <w:lang w:val="en-US"/>
        </w:rPr>
        <w:t>ru</w:t>
      </w:r>
      <w:proofErr w:type="spellEnd"/>
    </w:p>
    <w:sectPr w:rsidR="00851D8A" w:rsidRPr="00664322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48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440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2021-06-29T02:30:00Z</dcterms:created>
  <dcterms:modified xsi:type="dcterms:W3CDTF">2021-06-29T04:49:00Z</dcterms:modified>
</cp:coreProperties>
</file>