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05AE7" w:rsidRPr="00573DA5" w:rsidRDefault="00E05AE7" w:rsidP="00573DA5">
      <w:pPr>
        <w:pStyle w:val="1"/>
        <w:jc w:val="center"/>
        <w:rPr>
          <w:i/>
          <w:u w:val="single"/>
        </w:rPr>
      </w:pPr>
      <w:r w:rsidRPr="00573DA5">
        <w:rPr>
          <w:i/>
          <w:u w:val="single"/>
        </w:rPr>
        <w:t>Пенсионный фонд предоставил единовременные выплаты на 136 395 детей в размере 10 тысяч рублей</w:t>
      </w:r>
    </w:p>
    <w:p w:rsidR="00E05AE7" w:rsidRDefault="00E05AE7" w:rsidP="00E05AE7"/>
    <w:p w:rsidR="00E05AE7" w:rsidRDefault="00573DA5" w:rsidP="00E05AE7">
      <w:r>
        <w:t xml:space="preserve">10.08.2021 </w:t>
      </w:r>
    </w:p>
    <w:p w:rsidR="00E05AE7" w:rsidRPr="00573DA5" w:rsidRDefault="00E05AE7" w:rsidP="00573DA5">
      <w:pPr>
        <w:pStyle w:val="af"/>
        <w:ind w:firstLine="708"/>
        <w:jc w:val="both"/>
        <w:rPr>
          <w:sz w:val="26"/>
          <w:szCs w:val="26"/>
        </w:rPr>
      </w:pPr>
      <w:r w:rsidRPr="00573DA5">
        <w:rPr>
          <w:sz w:val="26"/>
          <w:szCs w:val="26"/>
        </w:rPr>
        <w:t>По состоянию на 9 июля Отделением ПФР по Томской области произведено перечисление выплаты на 136 395 детей региона на более чем 1,363 млн</w:t>
      </w:r>
      <w:r w:rsidR="00573DA5">
        <w:rPr>
          <w:sz w:val="26"/>
          <w:szCs w:val="26"/>
        </w:rPr>
        <w:t>.</w:t>
      </w:r>
      <w:r w:rsidRPr="00573DA5">
        <w:rPr>
          <w:sz w:val="26"/>
          <w:szCs w:val="26"/>
        </w:rPr>
        <w:t xml:space="preserve"> рублей. Выплату на детей в возрасте от 6 до 17 лет (включительно) могут получить не только родители, но и законные представители (усыновители, опекуны, попечители). Данную выплату могут получить также и лица с ограниченными возможностями здоровья в возрасте от 18 до 23-х лет, если они продолжают очное </w:t>
      </w:r>
      <w:proofErr w:type="gramStart"/>
      <w:r w:rsidRPr="00573DA5">
        <w:rPr>
          <w:sz w:val="26"/>
          <w:szCs w:val="26"/>
        </w:rPr>
        <w:t>обучение</w:t>
      </w:r>
      <w:proofErr w:type="gramEnd"/>
      <w:r w:rsidRPr="00573DA5">
        <w:rPr>
          <w:sz w:val="26"/>
          <w:szCs w:val="26"/>
        </w:rPr>
        <w:t xml:space="preserve"> по основным образовательным программам.</w:t>
      </w:r>
    </w:p>
    <w:p w:rsidR="00E05AE7" w:rsidRPr="00573DA5" w:rsidRDefault="00E05AE7" w:rsidP="00573DA5">
      <w:pPr>
        <w:pStyle w:val="af"/>
        <w:ind w:firstLine="708"/>
        <w:jc w:val="both"/>
        <w:rPr>
          <w:sz w:val="26"/>
          <w:szCs w:val="26"/>
        </w:rPr>
      </w:pPr>
      <w:r w:rsidRPr="00573DA5">
        <w:rPr>
          <w:sz w:val="26"/>
          <w:szCs w:val="26"/>
        </w:rPr>
        <w:t xml:space="preserve">Время для подачи заявления есть. Напомним, что заявления на единовременную выплату будут приниматься до 1 ноября 2021 года. Подать заявление можно в Личном кабинете на портале </w:t>
      </w:r>
      <w:proofErr w:type="spellStart"/>
      <w:r w:rsidRPr="00573DA5">
        <w:rPr>
          <w:sz w:val="26"/>
          <w:szCs w:val="26"/>
        </w:rPr>
        <w:t>госуслуг</w:t>
      </w:r>
      <w:proofErr w:type="spellEnd"/>
      <w:r w:rsidRPr="00573DA5">
        <w:rPr>
          <w:sz w:val="26"/>
          <w:szCs w:val="26"/>
        </w:rPr>
        <w:t>, а также через клиентскую службу ПФР, предварительно записавшись на прием через сайт Пенсионного фонда (регистрация не требуется).</w:t>
      </w:r>
    </w:p>
    <w:p w:rsidR="00E05AE7" w:rsidRPr="00573DA5" w:rsidRDefault="00E05AE7" w:rsidP="00573DA5">
      <w:pPr>
        <w:pStyle w:val="af"/>
        <w:ind w:firstLine="708"/>
        <w:jc w:val="both"/>
        <w:rPr>
          <w:sz w:val="26"/>
          <w:szCs w:val="26"/>
        </w:rPr>
      </w:pPr>
      <w:r w:rsidRPr="00573DA5">
        <w:rPr>
          <w:sz w:val="26"/>
          <w:szCs w:val="26"/>
        </w:rPr>
        <w:t>Если в семье несколько детей, на которых положена выплата, необходимо подавать одно заявление с указанием всех детей.</w:t>
      </w:r>
    </w:p>
    <w:p w:rsidR="00E05AE7" w:rsidRPr="00573DA5" w:rsidRDefault="00E05AE7" w:rsidP="00573DA5">
      <w:pPr>
        <w:pStyle w:val="af"/>
        <w:ind w:firstLine="708"/>
        <w:jc w:val="both"/>
        <w:rPr>
          <w:sz w:val="26"/>
          <w:szCs w:val="26"/>
        </w:rPr>
      </w:pPr>
      <w:r w:rsidRPr="00573DA5">
        <w:rPr>
          <w:sz w:val="26"/>
          <w:szCs w:val="26"/>
        </w:rPr>
        <w:t>Доставка единовременной выплаты осуществляется только на банковский счет заявителя в соответствии с реквизитами, указанными в заявлении. При этом единовременная выплата может быть зачислена на банковские карты любой платежной системы (не только на карты «МИР»).</w:t>
      </w:r>
    </w:p>
    <w:p w:rsidR="00E05AE7" w:rsidRPr="00573DA5" w:rsidRDefault="00E05AE7" w:rsidP="00573DA5">
      <w:pPr>
        <w:pStyle w:val="af"/>
        <w:ind w:firstLine="708"/>
        <w:jc w:val="both"/>
        <w:rPr>
          <w:sz w:val="26"/>
          <w:szCs w:val="26"/>
        </w:rPr>
      </w:pPr>
      <w:r w:rsidRPr="00573DA5">
        <w:rPr>
          <w:sz w:val="26"/>
          <w:szCs w:val="26"/>
        </w:rPr>
        <w:t>ВАЖНО! Выплата предоставляется из федерального бюджета, не зависит от доходов семьи, наличия работы и получения заработной платы, а также получения каких-либо пенсий, пособий, социальных выплат и иных мер социальной поддержки. Также выплата не учитывается в доходах при определении права семьи на другие меры социальной поддержки. Кроме того, единовременная выплата не относится к доходам, на которые может быть обращено взыскание по исполнительным документам.</w:t>
      </w:r>
    </w:p>
    <w:p w:rsidR="00E05AE7" w:rsidRPr="00573DA5" w:rsidRDefault="00E05AE7" w:rsidP="00573DA5">
      <w:pPr>
        <w:pStyle w:val="af"/>
        <w:ind w:firstLine="360"/>
        <w:jc w:val="both"/>
        <w:rPr>
          <w:sz w:val="26"/>
          <w:szCs w:val="26"/>
        </w:rPr>
      </w:pPr>
      <w:r w:rsidRPr="00573DA5">
        <w:rPr>
          <w:sz w:val="26"/>
          <w:szCs w:val="26"/>
        </w:rPr>
        <w:t>По предварительным прогнозам, в Томской области данную выплату могут получить более 165 тысяч детей.</w:t>
      </w:r>
    </w:p>
    <w:p w:rsidR="00664322" w:rsidRDefault="006922F1" w:rsidP="00573DA5">
      <w:pPr>
        <w:pStyle w:val="af"/>
        <w:ind w:firstLine="360"/>
        <w:contextualSpacing/>
        <w:jc w:val="both"/>
      </w:pPr>
      <w:r w:rsidRPr="00573DA5">
        <w:rPr>
          <w:sz w:val="26"/>
          <w:szCs w:val="26"/>
        </w:rPr>
        <w:t xml:space="preserve">Со всеми вопросами можно обращаться на «горячую линию» Отделения ПФР по Томской области  </w:t>
      </w:r>
      <w:r w:rsidRPr="00573DA5">
        <w:rPr>
          <w:b/>
          <w:sz w:val="26"/>
          <w:szCs w:val="26"/>
        </w:rPr>
        <w:t>8-800-600-04-17</w:t>
      </w:r>
      <w:r w:rsidRPr="00573DA5">
        <w:rPr>
          <w:sz w:val="26"/>
          <w:szCs w:val="26"/>
        </w:rPr>
        <w:t xml:space="preserve"> (звонок бесплатный).</w:t>
      </w:r>
      <w:r w:rsidR="00664322" w:rsidRPr="00573DA5">
        <w:rPr>
          <w:sz w:val="26"/>
          <w:szCs w:val="26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4793"/>
    <w:rsid w:val="003677D0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920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330</Words>
  <Characters>1886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2212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2021-08-10T02:48:00Z</dcterms:created>
  <dcterms:modified xsi:type="dcterms:W3CDTF">2021-08-10T02:49:00Z</dcterms:modified>
</cp:coreProperties>
</file>