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511E2" w:rsidRPr="009511E2" w:rsidRDefault="009511E2" w:rsidP="009511E2">
      <w:pPr>
        <w:pStyle w:val="1"/>
        <w:jc w:val="center"/>
        <w:rPr>
          <w:i/>
          <w:u w:val="single"/>
        </w:rPr>
      </w:pPr>
      <w:r w:rsidRPr="009511E2">
        <w:rPr>
          <w:i/>
          <w:u w:val="single"/>
        </w:rPr>
        <w:t>Кодовое слово - для дистанционного получения услуг ПФР</w:t>
      </w:r>
    </w:p>
    <w:p w:rsidR="009511E2" w:rsidRDefault="009511E2" w:rsidP="009511E2"/>
    <w:p w:rsidR="009511E2" w:rsidRDefault="009511E2" w:rsidP="009511E2">
      <w:r>
        <w:t xml:space="preserve">06.08.2021 </w:t>
      </w:r>
    </w:p>
    <w:p w:rsidR="009511E2" w:rsidRPr="009511E2" w:rsidRDefault="009511E2" w:rsidP="001B1A2F">
      <w:pPr>
        <w:pStyle w:val="af"/>
        <w:ind w:firstLine="708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Для получения услуг ПФР совсем необязательно записываться на личный приём и посещать клиентскую службу. Пенсионный фонд предоставляет уникальную возможность гражданам выбирать дистанционную форму обращения, а именно, получение информации по телефону с использованием кодового слова.</w:t>
      </w:r>
    </w:p>
    <w:p w:rsidR="009511E2" w:rsidRPr="009511E2" w:rsidRDefault="009511E2" w:rsidP="001B1A2F">
      <w:pPr>
        <w:pStyle w:val="af"/>
        <w:ind w:firstLine="708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Кодовое слово – это сведения, которые указывает гражданин в информационной системе ПФР для подтверждения своей личности при телефонном обращении.</w:t>
      </w:r>
    </w:p>
    <w:p w:rsidR="009511E2" w:rsidRPr="009511E2" w:rsidRDefault="009511E2" w:rsidP="001B1A2F">
      <w:pPr>
        <w:pStyle w:val="af"/>
        <w:ind w:firstLine="708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На сайте ПФР в личном кабинете гражданина есть возможность указать кодовое слово, которое будет являться подтверждением личности гражданина при телефонном обращении. С его помощью можно узнать персональную информацию, такую как сведения о размере своей пенсии или социальных выплат, о дате их получения, страховом стаже и пр.</w:t>
      </w:r>
    </w:p>
    <w:p w:rsidR="009511E2" w:rsidRPr="009511E2" w:rsidRDefault="009511E2" w:rsidP="001B1A2F">
      <w:pPr>
        <w:pStyle w:val="af"/>
        <w:ind w:firstLine="708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Установить своё кодовое слово можно через Личный кабинет на сайте ПФР.</w:t>
      </w:r>
    </w:p>
    <w:p w:rsidR="009511E2" w:rsidRPr="009511E2" w:rsidRDefault="009511E2" w:rsidP="001B1A2F">
      <w:pPr>
        <w:pStyle w:val="af"/>
        <w:ind w:firstLine="360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Для этого необходимо:</w:t>
      </w:r>
    </w:p>
    <w:p w:rsidR="009511E2" w:rsidRPr="009511E2" w:rsidRDefault="009511E2" w:rsidP="001B1A2F">
      <w:pPr>
        <w:numPr>
          <w:ilvl w:val="0"/>
          <w:numId w:val="4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9511E2">
        <w:rPr>
          <w:sz w:val="28"/>
          <w:szCs w:val="28"/>
        </w:rPr>
        <w:t xml:space="preserve">войти в Личный кабинет гражданина с помощью логина и пароля для входа на портал </w:t>
      </w:r>
      <w:proofErr w:type="spellStart"/>
      <w:r w:rsidRPr="009511E2">
        <w:rPr>
          <w:sz w:val="28"/>
          <w:szCs w:val="28"/>
        </w:rPr>
        <w:t>Госуслуг</w:t>
      </w:r>
      <w:proofErr w:type="spellEnd"/>
      <w:r w:rsidRPr="009511E2">
        <w:rPr>
          <w:sz w:val="28"/>
          <w:szCs w:val="28"/>
        </w:rPr>
        <w:t>;</w:t>
      </w:r>
    </w:p>
    <w:p w:rsidR="009511E2" w:rsidRPr="009511E2" w:rsidRDefault="009511E2" w:rsidP="001B1A2F">
      <w:pPr>
        <w:numPr>
          <w:ilvl w:val="0"/>
          <w:numId w:val="4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войти в свой профиль пользователя (в верхней части экрана нажать на свои ФИО);</w:t>
      </w:r>
    </w:p>
    <w:p w:rsidR="009511E2" w:rsidRPr="009511E2" w:rsidRDefault="009511E2" w:rsidP="001B1A2F">
      <w:pPr>
        <w:numPr>
          <w:ilvl w:val="0"/>
          <w:numId w:val="4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найти раздел «Настройки идентификации личности посредством телефонной связи»;</w:t>
      </w:r>
    </w:p>
    <w:p w:rsidR="009511E2" w:rsidRPr="009511E2" w:rsidRDefault="009511E2" w:rsidP="001B1A2F">
      <w:pPr>
        <w:numPr>
          <w:ilvl w:val="0"/>
          <w:numId w:val="4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выбрать для идентификации личности один из вариантов: секретный код или секретный вопрос;</w:t>
      </w:r>
    </w:p>
    <w:p w:rsidR="009511E2" w:rsidRPr="009511E2" w:rsidRDefault="009511E2" w:rsidP="001B1A2F">
      <w:pPr>
        <w:numPr>
          <w:ilvl w:val="0"/>
          <w:numId w:val="4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указать свой секретный код или секретный вопрос – это и будет кодовое слово.</w:t>
      </w:r>
    </w:p>
    <w:p w:rsidR="009511E2" w:rsidRPr="009511E2" w:rsidRDefault="009511E2" w:rsidP="001B1A2F">
      <w:pPr>
        <w:pStyle w:val="af"/>
        <w:ind w:firstLine="360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Здесь же, если возникнет необходимость, кодовое слово можно изменить.</w:t>
      </w:r>
    </w:p>
    <w:p w:rsidR="009511E2" w:rsidRPr="009511E2" w:rsidRDefault="009511E2" w:rsidP="001B1A2F">
      <w:pPr>
        <w:pStyle w:val="af"/>
        <w:ind w:firstLine="360"/>
        <w:jc w:val="both"/>
        <w:rPr>
          <w:sz w:val="28"/>
          <w:szCs w:val="28"/>
        </w:rPr>
      </w:pPr>
      <w:r w:rsidRPr="009511E2">
        <w:rPr>
          <w:sz w:val="28"/>
          <w:szCs w:val="28"/>
        </w:rPr>
        <w:t>Также для установления кодового слова можно обратиться в клиентскую службу любого территориального органа ПФР.</w:t>
      </w:r>
    </w:p>
    <w:p w:rsidR="00664322" w:rsidRDefault="006922F1" w:rsidP="001B1A2F">
      <w:pPr>
        <w:pStyle w:val="af"/>
        <w:ind w:firstLine="708"/>
        <w:contextualSpacing/>
        <w:jc w:val="both"/>
      </w:pPr>
      <w:r w:rsidRPr="009511E2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9511E2">
        <w:rPr>
          <w:b/>
          <w:sz w:val="28"/>
          <w:szCs w:val="28"/>
        </w:rPr>
        <w:t>8-800-600-04-17</w:t>
      </w:r>
      <w:r w:rsidRPr="009511E2">
        <w:rPr>
          <w:sz w:val="28"/>
          <w:szCs w:val="28"/>
        </w:rPr>
        <w:t xml:space="preserve"> (звонок бесплатный).</w:t>
      </w:r>
      <w:r w:rsidR="00664322" w:rsidRPr="00852228">
        <w:rPr>
          <w:sz w:val="26"/>
          <w:szCs w:val="26"/>
        </w:rPr>
        <w:t xml:space="preserve"> 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CA93B6E"/>
    <w:multiLevelType w:val="multilevel"/>
    <w:tmpl w:val="5ED80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5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4F4A0940"/>
    <w:multiLevelType w:val="multilevel"/>
    <w:tmpl w:val="F9B66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7841AB8"/>
    <w:multiLevelType w:val="multilevel"/>
    <w:tmpl w:val="94364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9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4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8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2"/>
  </w:num>
  <w:num w:numId="3">
    <w:abstractNumId w:val="32"/>
  </w:num>
  <w:num w:numId="4">
    <w:abstractNumId w:val="2"/>
  </w:num>
  <w:num w:numId="5">
    <w:abstractNumId w:val="8"/>
  </w:num>
  <w:num w:numId="6">
    <w:abstractNumId w:val="44"/>
  </w:num>
  <w:num w:numId="7">
    <w:abstractNumId w:val="43"/>
  </w:num>
  <w:num w:numId="8">
    <w:abstractNumId w:val="5"/>
  </w:num>
  <w:num w:numId="9">
    <w:abstractNumId w:val="46"/>
  </w:num>
  <w:num w:numId="10">
    <w:abstractNumId w:val="22"/>
  </w:num>
  <w:num w:numId="11">
    <w:abstractNumId w:val="25"/>
  </w:num>
  <w:num w:numId="12">
    <w:abstractNumId w:val="41"/>
  </w:num>
  <w:num w:numId="13">
    <w:abstractNumId w:val="47"/>
  </w:num>
  <w:num w:numId="14">
    <w:abstractNumId w:val="14"/>
  </w:num>
  <w:num w:numId="15">
    <w:abstractNumId w:val="29"/>
  </w:num>
  <w:num w:numId="16">
    <w:abstractNumId w:val="23"/>
  </w:num>
  <w:num w:numId="17">
    <w:abstractNumId w:val="18"/>
  </w:num>
  <w:num w:numId="18">
    <w:abstractNumId w:val="7"/>
  </w:num>
  <w:num w:numId="19">
    <w:abstractNumId w:val="19"/>
  </w:num>
  <w:num w:numId="20">
    <w:abstractNumId w:val="45"/>
  </w:num>
  <w:num w:numId="21">
    <w:abstractNumId w:val="24"/>
  </w:num>
  <w:num w:numId="22">
    <w:abstractNumId w:val="38"/>
  </w:num>
  <w:num w:numId="23">
    <w:abstractNumId w:val="40"/>
  </w:num>
  <w:num w:numId="24">
    <w:abstractNumId w:val="31"/>
  </w:num>
  <w:num w:numId="25">
    <w:abstractNumId w:val="0"/>
  </w:num>
  <w:num w:numId="26">
    <w:abstractNumId w:val="35"/>
  </w:num>
  <w:num w:numId="27">
    <w:abstractNumId w:val="33"/>
  </w:num>
  <w:num w:numId="28">
    <w:abstractNumId w:val="42"/>
  </w:num>
  <w:num w:numId="29">
    <w:abstractNumId w:val="48"/>
  </w:num>
  <w:num w:numId="30">
    <w:abstractNumId w:val="26"/>
  </w:num>
  <w:num w:numId="31">
    <w:abstractNumId w:val="10"/>
  </w:num>
  <w:num w:numId="32">
    <w:abstractNumId w:val="30"/>
  </w:num>
  <w:num w:numId="33">
    <w:abstractNumId w:val="17"/>
  </w:num>
  <w:num w:numId="34">
    <w:abstractNumId w:val="16"/>
  </w:num>
  <w:num w:numId="35">
    <w:abstractNumId w:val="6"/>
  </w:num>
  <w:num w:numId="36">
    <w:abstractNumId w:val="3"/>
  </w:num>
  <w:num w:numId="37">
    <w:abstractNumId w:val="13"/>
  </w:num>
  <w:num w:numId="38">
    <w:abstractNumId w:val="20"/>
  </w:num>
  <w:num w:numId="39">
    <w:abstractNumId w:val="21"/>
  </w:num>
  <w:num w:numId="40">
    <w:abstractNumId w:val="28"/>
  </w:num>
  <w:num w:numId="41">
    <w:abstractNumId w:val="4"/>
  </w:num>
  <w:num w:numId="42">
    <w:abstractNumId w:val="49"/>
  </w:num>
  <w:num w:numId="43">
    <w:abstractNumId w:val="37"/>
  </w:num>
  <w:num w:numId="44">
    <w:abstractNumId w:val="15"/>
  </w:num>
  <w:num w:numId="45">
    <w:abstractNumId w:val="27"/>
  </w:num>
  <w:num w:numId="46">
    <w:abstractNumId w:val="39"/>
  </w:num>
  <w:num w:numId="47">
    <w:abstractNumId w:val="11"/>
  </w:num>
  <w:num w:numId="48">
    <w:abstractNumId w:val="36"/>
  </w:num>
  <w:num w:numId="49">
    <w:abstractNumId w:val="34"/>
  </w:num>
  <w:num w:numId="5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71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279</Words>
  <Characters>1592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2021-08-06T01:33:00Z</dcterms:created>
  <dcterms:modified xsi:type="dcterms:W3CDTF">2021-08-06T01:33:00Z</dcterms:modified>
</cp:coreProperties>
</file>