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E2694" w:rsidRPr="00EE2694" w:rsidRDefault="00EE2694" w:rsidP="00EE2694">
      <w:pPr>
        <w:pStyle w:val="1"/>
        <w:jc w:val="center"/>
        <w:rPr>
          <w:i/>
          <w:u w:val="single"/>
        </w:rPr>
      </w:pPr>
      <w:r w:rsidRPr="00EE2694">
        <w:rPr>
          <w:i/>
          <w:u w:val="single"/>
        </w:rPr>
        <w:t>Причины отказа в назначении единовременной выплаты к началу учебного года</w:t>
      </w:r>
    </w:p>
    <w:p w:rsidR="00EE2694" w:rsidRDefault="00EE2694" w:rsidP="00EE2694">
      <w:r>
        <w:t xml:space="preserve">02.08.2021 </w:t>
      </w:r>
    </w:p>
    <w:p w:rsidR="00EE2694" w:rsidRPr="00A73EF7" w:rsidRDefault="00EE2694" w:rsidP="00A73EF7">
      <w:pPr>
        <w:pStyle w:val="af"/>
        <w:ind w:firstLine="708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В августе Пенсионный фонд начнёт перечислять первые выплаты семьям с детьми школьного возраста. Приём заявлений на 10 тыс. рублей к новому учебному году открылся 15 июля.</w:t>
      </w:r>
    </w:p>
    <w:p w:rsidR="00EE2694" w:rsidRPr="00A73EF7" w:rsidRDefault="00EE2694" w:rsidP="00A73EF7">
      <w:pPr>
        <w:pStyle w:val="af"/>
        <w:ind w:firstLine="708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На вынесение решения по заявлениям родителей отводится до пяти рабочих дней. В течение этого времени Пенсионный фонд проверит представленную родителями информацию и сделает межведомственные запросы, чтобы оценить право на выплату.</w:t>
      </w:r>
    </w:p>
    <w:p w:rsidR="00EE2694" w:rsidRPr="00A73EF7" w:rsidRDefault="00EE2694" w:rsidP="00A73EF7">
      <w:pPr>
        <w:pStyle w:val="af"/>
        <w:ind w:firstLine="708"/>
        <w:jc w:val="both"/>
        <w:rPr>
          <w:sz w:val="28"/>
          <w:szCs w:val="28"/>
        </w:rPr>
      </w:pPr>
      <w:r w:rsidRPr="00A73EF7">
        <w:rPr>
          <w:sz w:val="28"/>
          <w:szCs w:val="28"/>
        </w:rPr>
        <w:t xml:space="preserve">В случае отказа в течение рабочего дня с момента вынесения решения заявителю поступит соответствующее уведомление в личный кабинет на портале </w:t>
      </w:r>
      <w:proofErr w:type="spellStart"/>
      <w:r w:rsidRPr="00A73EF7">
        <w:rPr>
          <w:sz w:val="28"/>
          <w:szCs w:val="28"/>
        </w:rPr>
        <w:t>Госуслуг</w:t>
      </w:r>
      <w:proofErr w:type="spellEnd"/>
      <w:r w:rsidRPr="00A73EF7">
        <w:rPr>
          <w:sz w:val="28"/>
          <w:szCs w:val="28"/>
        </w:rPr>
        <w:t>, в котором будет указан статус рассмотрения заявления: «предоставление недостоверных сведений» либо «отсутствие права».</w:t>
      </w:r>
    </w:p>
    <w:p w:rsidR="00EE2694" w:rsidRPr="00A73EF7" w:rsidRDefault="00EE2694" w:rsidP="00A73EF7">
      <w:pPr>
        <w:pStyle w:val="af"/>
        <w:ind w:firstLine="360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По каким причинам могут быть приняты решения об отказе в назначении выплаты?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Отсутствие гражданства Российской Федерации у заявителя или ребёнка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Инвалид в возрасте от 18 до 23 лет не обучается в школе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Лишение заявителя родительских прав в отношении ребёнка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Прекращение опекунства (попечительства) в отношении ребёнка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Смерть ребёнка либо инвалида, обучающегося в школе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Единовременная выплата на ребёнка осуществлена другому родителю (усыновителю, опекуну, попечителю)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Ошибки в персональных данных при заполнении заявления</w:t>
      </w:r>
    </w:p>
    <w:p w:rsidR="00EE2694" w:rsidRPr="00A73EF7" w:rsidRDefault="00EE2694" w:rsidP="00A73EF7">
      <w:pPr>
        <w:numPr>
          <w:ilvl w:val="0"/>
          <w:numId w:val="4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73EF7">
        <w:rPr>
          <w:sz w:val="28"/>
          <w:szCs w:val="28"/>
        </w:rPr>
        <w:t>Отсутствие сведений об актовой записи о рождении ребенка (ребенок родился не в РФ)</w:t>
      </w:r>
    </w:p>
    <w:p w:rsidR="001C4C5A" w:rsidRPr="00A73EF7" w:rsidRDefault="004E59F2" w:rsidP="00A73EF7">
      <w:pPr>
        <w:pStyle w:val="af"/>
        <w:ind w:firstLine="708"/>
        <w:contextualSpacing/>
        <w:jc w:val="both"/>
        <w:rPr>
          <w:sz w:val="28"/>
          <w:szCs w:val="28"/>
        </w:rPr>
      </w:pPr>
      <w:r w:rsidRPr="00A73EF7">
        <w:rPr>
          <w:sz w:val="28"/>
          <w:szCs w:val="28"/>
        </w:rPr>
        <w:t xml:space="preserve"> </w:t>
      </w:r>
      <w:r w:rsidR="006922F1" w:rsidRPr="00A73EF7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A73EF7">
        <w:rPr>
          <w:b/>
          <w:sz w:val="28"/>
          <w:szCs w:val="28"/>
        </w:rPr>
        <w:t>8-800-600-04-17</w:t>
      </w:r>
      <w:r w:rsidR="006922F1" w:rsidRPr="00A73EF7">
        <w:rPr>
          <w:sz w:val="28"/>
          <w:szCs w:val="28"/>
        </w:rPr>
        <w:t xml:space="preserve"> (звонок бесплатный).</w:t>
      </w:r>
      <w:r w:rsidR="00664322" w:rsidRPr="00A73EF7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7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2"/>
  </w:num>
  <w:num w:numId="7">
    <w:abstractNumId w:val="41"/>
  </w:num>
  <w:num w:numId="8">
    <w:abstractNumId w:val="5"/>
  </w:num>
  <w:num w:numId="9">
    <w:abstractNumId w:val="44"/>
  </w:num>
  <w:num w:numId="10">
    <w:abstractNumId w:val="21"/>
  </w:num>
  <w:num w:numId="11">
    <w:abstractNumId w:val="24"/>
  </w:num>
  <w:num w:numId="12">
    <w:abstractNumId w:val="39"/>
  </w:num>
  <w:num w:numId="13">
    <w:abstractNumId w:val="45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40"/>
  </w:num>
  <w:num w:numId="29">
    <w:abstractNumId w:val="46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7"/>
  </w:num>
  <w:num w:numId="43">
    <w:abstractNumId w:val="35"/>
  </w:num>
  <w:num w:numId="44">
    <w:abstractNumId w:val="14"/>
  </w:num>
  <w:num w:numId="45">
    <w:abstractNumId w:val="26"/>
  </w:num>
  <w:num w:numId="46">
    <w:abstractNumId w:val="37"/>
  </w:num>
  <w:num w:numId="47">
    <w:abstractNumId w:val="10"/>
  </w:num>
  <w:num w:numId="48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03A5C29-8E17-4DF5-82E4-DDB9F0701F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259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2021-08-02T03:10:00Z</dcterms:created>
  <dcterms:modified xsi:type="dcterms:W3CDTF">2021-08-02T03:10:00Z</dcterms:modified>
</cp:coreProperties>
</file>