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73B26" w:rsidRPr="0013729C" w:rsidRDefault="00C73B26" w:rsidP="0013729C">
      <w:pPr>
        <w:pStyle w:val="1"/>
        <w:jc w:val="center"/>
        <w:rPr>
          <w:i/>
          <w:u w:val="single"/>
        </w:rPr>
      </w:pPr>
      <w:r w:rsidRPr="0013729C">
        <w:rPr>
          <w:i/>
          <w:u w:val="single"/>
        </w:rPr>
        <w:t>Возраст обращения за накопительной пенсией остался прежним – 55 лет для женщин и 60 лет для мужчин</w:t>
      </w:r>
    </w:p>
    <w:p w:rsidR="00C73B26" w:rsidRDefault="00C73B26" w:rsidP="00C73B26"/>
    <w:p w:rsidR="00C73B26" w:rsidRDefault="0013729C" w:rsidP="00C73B26">
      <w:r>
        <w:t xml:space="preserve">10.02.2021 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В 2021 году продолжается переходный период увеличения пенсионного возраста. Но, несмотря на поэтапное повышение возраста обращения за страховой пенсией, свои пенсионные накопления жители Томской области, по-прежнему, могут получать при достижении возраста 55 и 60 лет (женщины и мужчины соответственно).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Помимо возрастного требования, условиями для назначения накопительной пенсии и срочной выплаты также являются наличие минимального стажа и индивидуальных пенсионных коэффициентов (ИПК). В 2021 году минимум: 12 лет стажа и 21 ИПК. Обращаться с заявлением следует в ту организацию, где формируется накопительная пенсия (Пенсионный фонд России или НПФ).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Для определения права на накопительную пенсию, срочную выплату или единовременную выплату, специалистам Пенсионного фонда необходимо будет определить право на страховую пенсию и посчитать ее условный размер на день обращения. Только после этого будет возможной выплата средств пенсионных накоп</w:t>
      </w:r>
      <w:r>
        <w:t>л</w:t>
      </w:r>
      <w:r w:rsidR="00C73B26">
        <w:t>ений.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 xml:space="preserve">Уточнить, в какой организации формируется накопительная пенсия – Пенсионном фонде России или негосударственном пенсионном фонде, а также какова их общая сумма, можно </w:t>
      </w:r>
      <w:proofErr w:type="spellStart"/>
      <w:r w:rsidR="00C73B26">
        <w:t>онлайн</w:t>
      </w:r>
      <w:proofErr w:type="spellEnd"/>
      <w:r w:rsidR="00C73B26">
        <w:t xml:space="preserve">. Для этого необходимо войти в Личный кабинет гражданина на сайте ПФР (для входа используется учетная запись портала </w:t>
      </w:r>
      <w:proofErr w:type="spellStart"/>
      <w:r w:rsidR="00C73B26">
        <w:t>Госуслуг</w:t>
      </w:r>
      <w:proofErr w:type="spellEnd"/>
      <w:r w:rsidR="00C73B26">
        <w:t>). Там в разделе «Управление средствами пенсионных накоплений» нужно выбрать «Получить информацию о страховщике по формированию пенсионных накоплений». Эту же информацию можно проверить, запросив сведения о состоянии индивидуального лицевого счета в ПФР, на портале Государственных услуг.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 xml:space="preserve">Получить сведения из лицевого счета можно и лично – в клиентских службах Пенсионного фонда и Многофункциональных центрах. Но, напоминаем, что в связи с усилением профилактических мер по предотвращению распространения </w:t>
      </w:r>
      <w:proofErr w:type="spellStart"/>
      <w:r w:rsidR="00C73B26">
        <w:t>коронавирусной</w:t>
      </w:r>
      <w:proofErr w:type="spellEnd"/>
      <w:r w:rsidR="00C73B26">
        <w:t xml:space="preserve"> инфекции, прием в органах ПФР ведется только по предварительной записи.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Если средства пенсионных накоплений формируются в ПФР, в сведениях отражена полная сумма накоплений с учетом их инвестирования. Если же пенсионные накопления формируются в НПФ - отражена только сумма, переданная ПФР в распоряжение НПФ. Информацию о фактической накопленной сумме и результатах инвестирования нужно запрашивать у текущего страховщика.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Накопительная пенсия формировалась при соблюдении следующих условий:</w:t>
      </w:r>
    </w:p>
    <w:p w:rsidR="00C73B26" w:rsidRDefault="00C73B26" w:rsidP="0013729C">
      <w:pPr>
        <w:pStyle w:val="af"/>
        <w:contextualSpacing/>
        <w:jc w:val="both"/>
      </w:pPr>
      <w:r>
        <w:t>- мужчины 1953 г.р. и моложе, женщины 1957 г.р. и моложе,</w:t>
      </w:r>
    </w:p>
    <w:p w:rsidR="00C73B26" w:rsidRDefault="00C73B26" w:rsidP="0013729C">
      <w:pPr>
        <w:pStyle w:val="af"/>
        <w:contextualSpacing/>
        <w:jc w:val="both"/>
      </w:pPr>
      <w:r>
        <w:t>- официальное трудоустройство с 2002 года и позже,</w:t>
      </w:r>
    </w:p>
    <w:p w:rsidR="00C73B26" w:rsidRDefault="00C73B26" w:rsidP="0013729C">
      <w:pPr>
        <w:pStyle w:val="af"/>
        <w:contextualSpacing/>
        <w:jc w:val="both"/>
      </w:pPr>
      <w:r>
        <w:t>- уплата страховых взносов на накопительную пенсию работодателем,</w:t>
      </w:r>
    </w:p>
    <w:p w:rsidR="00C73B26" w:rsidRDefault="00C73B26" w:rsidP="0013729C">
      <w:pPr>
        <w:pStyle w:val="af"/>
        <w:contextualSpacing/>
        <w:jc w:val="both"/>
      </w:pPr>
      <w:r>
        <w:t xml:space="preserve">- уплата добровольных взносов в рамках программы </w:t>
      </w:r>
      <w:proofErr w:type="spellStart"/>
      <w:r>
        <w:t>госсофинансирования</w:t>
      </w:r>
      <w:proofErr w:type="spellEnd"/>
      <w:r>
        <w:t xml:space="preserve"> пенсий,</w:t>
      </w:r>
    </w:p>
    <w:p w:rsidR="00C73B26" w:rsidRDefault="00C73B26" w:rsidP="0013729C">
      <w:pPr>
        <w:pStyle w:val="af"/>
        <w:contextualSpacing/>
        <w:jc w:val="both"/>
      </w:pPr>
      <w:r>
        <w:t>- направление средств материнского капитала на накопительную пенсию,</w:t>
      </w:r>
    </w:p>
    <w:p w:rsidR="00C73B26" w:rsidRDefault="00C73B26" w:rsidP="0013729C">
      <w:pPr>
        <w:pStyle w:val="af"/>
        <w:contextualSpacing/>
        <w:jc w:val="both"/>
      </w:pPr>
      <w:r>
        <w:t>- также пенсионные накопления формировались у граждан, которые независимо от возраста были индивидуальными предпринимателями с 2002 по 2006 год и делали отчисления в Пенсионный фонд.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Выплата накоплений может быть произведена в виде:</w:t>
      </w:r>
    </w:p>
    <w:p w:rsidR="00C73B26" w:rsidRDefault="00C73B26" w:rsidP="0013729C">
      <w:pPr>
        <w:pStyle w:val="af"/>
        <w:contextualSpacing/>
        <w:jc w:val="both"/>
      </w:pPr>
      <w:r>
        <w:t>- единовременной выплаты – разовая выплата всех накоплений гражданам, у которых отсутствует право на страховую пенсию, либо размер накопительной пенсии составляет менее 5 % от общей суммы страховой пенсии и накопительной пенсии;</w:t>
      </w:r>
    </w:p>
    <w:p w:rsidR="00C73B26" w:rsidRDefault="00C73B26" w:rsidP="0013729C">
      <w:pPr>
        <w:pStyle w:val="af"/>
        <w:contextualSpacing/>
        <w:jc w:val="both"/>
      </w:pPr>
      <w:r>
        <w:lastRenderedPageBreak/>
        <w:t xml:space="preserve">- срочная пенсионная выплата — это ежемесячная выплата пенсии в течение 10 лет при возникновении права на страховую пенсию по старости (в т.ч. досрочно) для участников программы </w:t>
      </w:r>
      <w:proofErr w:type="spellStart"/>
      <w:r>
        <w:t>госсофинансирования</w:t>
      </w:r>
      <w:proofErr w:type="spellEnd"/>
      <w:r>
        <w:t>, либо граждан, направивших средства материнского капитала на формирование накопительной пенсии;</w:t>
      </w:r>
    </w:p>
    <w:p w:rsidR="00C73B26" w:rsidRDefault="00C73B26" w:rsidP="0013729C">
      <w:pPr>
        <w:pStyle w:val="af"/>
        <w:contextualSpacing/>
        <w:jc w:val="both"/>
      </w:pPr>
      <w:r>
        <w:t>- накопительная пенсия - это ежемесячная пожизненная денежная выплата при назначении страховой пенсии по старости.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>С заявлением на выплату накопительной пенсии следует обращаться в организацию, где накопления формировались – Пенсионный фонд России или в НПФ, если накопления были переданы в управление негосударственному пенсионному фонду.</w:t>
      </w:r>
    </w:p>
    <w:p w:rsidR="00C73B26" w:rsidRDefault="0013729C" w:rsidP="0013729C">
      <w:pPr>
        <w:pStyle w:val="af"/>
        <w:contextualSpacing/>
        <w:jc w:val="both"/>
      </w:pPr>
      <w:r>
        <w:tab/>
      </w:r>
      <w:r w:rsidR="00C73B26">
        <w:t xml:space="preserve">Граждане, которые формируют свои пенсионные накопления через Пенсионный фонд, заявление о назначении накопительной пенсии могут подать и в Многофункциональный центр, а также дистанционно - через Личный кабинет гражданина на сайте ПФР или портал </w:t>
      </w:r>
      <w:proofErr w:type="spellStart"/>
      <w:r w:rsidR="00C73B26">
        <w:t>Госуслуг</w:t>
      </w:r>
      <w:proofErr w:type="spellEnd"/>
      <w:r w:rsidR="00C73B26">
        <w:t>.</w:t>
      </w:r>
    </w:p>
    <w:p w:rsidR="00FF1287" w:rsidRPr="0013729C" w:rsidRDefault="00FF1287" w:rsidP="00BC7B24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13729C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649</Words>
  <Characters>3701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4342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2021-02-08T07:00:00Z</cp:lastPrinted>
  <dcterms:created xsi:type="dcterms:W3CDTF">2021-02-10T01:57:00Z</dcterms:created>
  <dcterms:modified xsi:type="dcterms:W3CDTF">2021-02-10T02:00:00Z</dcterms:modified>
</cp:coreProperties>
</file>