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AF" w:rsidRDefault="00B7738F">
      <w:pPr>
        <w:spacing w:after="0" w:line="259" w:lineRule="auto"/>
        <w:ind w:left="-1418" w:right="734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AEE498" wp14:editId="1A8478F5">
                <wp:simplePos x="0" y="0"/>
                <wp:positionH relativeFrom="margin">
                  <wp:posOffset>-411480</wp:posOffset>
                </wp:positionH>
                <wp:positionV relativeFrom="paragraph">
                  <wp:posOffset>-667512</wp:posOffset>
                </wp:positionV>
                <wp:extent cx="6949440" cy="10129520"/>
                <wp:effectExtent l="0" t="0" r="41910" b="622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10129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0000"/>
                              </a:srgbClr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38F" w:rsidRDefault="00B7738F" w:rsidP="00B7738F">
                            <w:pPr>
                              <w:ind w:firstLine="0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  <w:r w:rsidRPr="00514B81">
                              <w:rPr>
                                <w:noProof/>
                              </w:rPr>
                              <w:drawing>
                                <wp:inline distT="0" distB="0" distL="0" distR="0" wp14:anchorId="107F1284" wp14:editId="75F600C8">
                                  <wp:extent cx="6075680" cy="1283970"/>
                                  <wp:effectExtent l="0" t="0" r="127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5680" cy="128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Pr="00780915" w:rsidRDefault="00B7738F" w:rsidP="00B7738F">
                            <w:pPr>
                              <w:ind w:left="56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7738F" w:rsidRDefault="00B7738F" w:rsidP="00B7738F">
                            <w:pPr>
                              <w:ind w:left="567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Г</w:t>
                            </w:r>
                            <w:r w:rsidRPr="00CD631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енеральный план </w:t>
                            </w:r>
                          </w:p>
                          <w:p w:rsidR="00B7738F" w:rsidRDefault="00B7738F" w:rsidP="00B7738F">
                            <w:pPr>
                              <w:ind w:left="567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0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муниципального образования </w:t>
                            </w:r>
                          </w:p>
                          <w:p w:rsidR="00B7738F" w:rsidRDefault="00B7738F" w:rsidP="00B7738F">
                            <w:pPr>
                              <w:ind w:left="567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0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«Асиновское городское поселение» </w:t>
                            </w:r>
                          </w:p>
                          <w:p w:rsidR="00B7738F" w:rsidRPr="005E0A68" w:rsidRDefault="00B7738F" w:rsidP="00B7738F">
                            <w:pPr>
                              <w:ind w:left="567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E0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Асиновского района Томской области</w:t>
                            </w:r>
                          </w:p>
                          <w:p w:rsidR="00B7738F" w:rsidRDefault="00B7738F" w:rsidP="00B7738F">
                            <w:pPr>
                              <w:ind w:left="56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B1590" w:rsidRPr="008B1590" w:rsidRDefault="008B1590" w:rsidP="008B1590">
                            <w:pPr>
                              <w:autoSpaceDE w:val="0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8B1590">
                              <w:rPr>
                                <w:b/>
                                <w:i/>
                                <w:sz w:val="36"/>
                                <w:szCs w:val="36"/>
                                <w:lang w:eastAsia="ar-SA"/>
                              </w:rPr>
                              <w:t>Положения о территориальном планировании</w:t>
                            </w: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B7738F" w:rsidRDefault="00B7738F" w:rsidP="00B7738F">
                            <w:pPr>
                              <w:jc w:val="center"/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7738F" w:rsidRPr="00B07DE1" w:rsidRDefault="00B7738F" w:rsidP="00B773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2021</w:t>
                            </w:r>
                            <w:r w:rsidRPr="00B07DE1">
                              <w:rPr>
                                <w:b/>
                                <w:sz w:val="32"/>
                                <w:szCs w:val="32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E498" id="Прямоугольник 8" o:spid="_x0000_s1026" style="position:absolute;left:0;text-align:left;margin-left:-32.4pt;margin-top:-52.55pt;width:547.2pt;height:79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" strokecolor="#666" strokeweight="1pt">
                <v:fill opacity="52428f" color2="#999" focus="100%" type="gradient"/>
                <v:shadow on="t" color="#7f7f7f" opacity=".5" offset="1pt"/>
                <v:textbox>
                  <w:txbxContent>
                    <w:p w:rsidR="00B7738F" w:rsidRDefault="00B7738F" w:rsidP="00B7738F">
                      <w:pPr>
                        <w:ind w:firstLine="0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  <w:r w:rsidRPr="00514B81">
                        <w:rPr>
                          <w:noProof/>
                        </w:rPr>
                        <w:drawing>
                          <wp:inline distT="0" distB="0" distL="0" distR="0" wp14:anchorId="107F1284" wp14:editId="75F600C8">
                            <wp:extent cx="6075680" cy="1283970"/>
                            <wp:effectExtent l="0" t="0" r="127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5680" cy="1283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Pr="00780915" w:rsidRDefault="00B7738F" w:rsidP="00B7738F">
                      <w:pPr>
                        <w:ind w:left="567"/>
                        <w:jc w:val="center"/>
                        <w:rPr>
                          <w:b/>
                        </w:rPr>
                      </w:pPr>
                    </w:p>
                    <w:p w:rsidR="00B7738F" w:rsidRDefault="00B7738F" w:rsidP="00B7738F">
                      <w:pPr>
                        <w:ind w:left="567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Г</w:t>
                      </w:r>
                      <w:r w:rsidRPr="00CD6312">
                        <w:rPr>
                          <w:b/>
                          <w:sz w:val="36"/>
                          <w:szCs w:val="36"/>
                        </w:rPr>
                        <w:t xml:space="preserve">енеральный план </w:t>
                      </w:r>
                    </w:p>
                    <w:p w:rsidR="00B7738F" w:rsidRDefault="00B7738F" w:rsidP="00B7738F">
                      <w:pPr>
                        <w:ind w:left="567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0A68">
                        <w:rPr>
                          <w:b/>
                          <w:bCs/>
                          <w:sz w:val="36"/>
                          <w:szCs w:val="36"/>
                        </w:rPr>
                        <w:t xml:space="preserve">муниципального образования </w:t>
                      </w:r>
                    </w:p>
                    <w:p w:rsidR="00B7738F" w:rsidRDefault="00B7738F" w:rsidP="00B7738F">
                      <w:pPr>
                        <w:ind w:left="567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0A68">
                        <w:rPr>
                          <w:b/>
                          <w:bCs/>
                          <w:sz w:val="36"/>
                          <w:szCs w:val="36"/>
                        </w:rPr>
                        <w:t xml:space="preserve">«Асиновское городское поселение» </w:t>
                      </w:r>
                    </w:p>
                    <w:p w:rsidR="00B7738F" w:rsidRPr="005E0A68" w:rsidRDefault="00B7738F" w:rsidP="00B7738F">
                      <w:pPr>
                        <w:ind w:left="567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E0A68">
                        <w:rPr>
                          <w:b/>
                          <w:bCs/>
                          <w:sz w:val="36"/>
                          <w:szCs w:val="36"/>
                        </w:rPr>
                        <w:t>Асиновского района Томской области</w:t>
                      </w:r>
                    </w:p>
                    <w:p w:rsidR="00B7738F" w:rsidRDefault="00B7738F" w:rsidP="00B7738F">
                      <w:pPr>
                        <w:ind w:left="56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B1590" w:rsidRPr="008B1590" w:rsidRDefault="008B1590" w:rsidP="008B1590">
                      <w:pPr>
                        <w:autoSpaceDE w:val="0"/>
                        <w:jc w:val="center"/>
                        <w:rPr>
                          <w:b/>
                          <w:i/>
                          <w:sz w:val="36"/>
                          <w:szCs w:val="36"/>
                          <w:lang w:eastAsia="ar-SA"/>
                        </w:rPr>
                      </w:pPr>
                      <w:r w:rsidRPr="008B1590">
                        <w:rPr>
                          <w:b/>
                          <w:i/>
                          <w:sz w:val="36"/>
                          <w:szCs w:val="36"/>
                          <w:lang w:eastAsia="ar-SA"/>
                        </w:rPr>
                        <w:t>Положения о территориальном планировании</w:t>
                      </w: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B7738F" w:rsidRDefault="00B7738F" w:rsidP="00B7738F">
                      <w:pPr>
                        <w:jc w:val="center"/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7738F" w:rsidRPr="00B07DE1" w:rsidRDefault="00B7738F" w:rsidP="00B773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2021</w:t>
                      </w:r>
                      <w:r w:rsidRPr="00B07DE1">
                        <w:rPr>
                          <w:b/>
                          <w:sz w:val="32"/>
                          <w:szCs w:val="32"/>
                        </w:rPr>
                        <w:t>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55AF" w:rsidRDefault="00A455AF">
      <w:pPr>
        <w:spacing w:after="0" w:line="259" w:lineRule="auto"/>
        <w:ind w:left="-1418" w:right="248" w:firstLine="0"/>
        <w:jc w:val="left"/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 w:rsidP="00B7738F">
      <w:pPr>
        <w:tabs>
          <w:tab w:val="left" w:pos="8899"/>
        </w:tabs>
        <w:spacing w:after="14" w:line="259" w:lineRule="auto"/>
        <w:ind w:left="420" w:firstLine="0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0567C6" w:rsidRDefault="000567C6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</w:p>
    <w:p w:rsidR="00A86958" w:rsidRDefault="00A86958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</w:p>
    <w:p w:rsidR="00A86958" w:rsidRDefault="00A86958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</w:p>
    <w:p w:rsidR="00A86958" w:rsidRDefault="00A86958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</w:p>
    <w:p w:rsidR="009C6693" w:rsidRDefault="009C6693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</w:p>
    <w:p w:rsidR="00A86958" w:rsidRDefault="00A86958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</w:p>
    <w:p w:rsidR="00A86958" w:rsidRDefault="00A86958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</w:p>
    <w:p w:rsidR="00B7738F" w:rsidRDefault="00B7738F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</w:p>
    <w:p w:rsidR="00A86958" w:rsidRPr="00D36FAC" w:rsidRDefault="00A86958" w:rsidP="00A86958">
      <w:pPr>
        <w:tabs>
          <w:tab w:val="left" w:pos="7797"/>
        </w:tabs>
        <w:spacing w:after="120"/>
        <w:jc w:val="center"/>
        <w:rPr>
          <w:b/>
          <w:szCs w:val="28"/>
        </w:rPr>
      </w:pPr>
      <w:r w:rsidRPr="00D36FAC">
        <w:rPr>
          <w:b/>
          <w:szCs w:val="28"/>
        </w:rPr>
        <w:lastRenderedPageBreak/>
        <w:t xml:space="preserve">СОСТАВ </w:t>
      </w:r>
      <w:r>
        <w:rPr>
          <w:b/>
          <w:szCs w:val="28"/>
        </w:rPr>
        <w:t>ГРАФИЧЕСКИХ</w:t>
      </w:r>
      <w:r w:rsidRPr="00D36FAC">
        <w:rPr>
          <w:b/>
          <w:szCs w:val="28"/>
        </w:rPr>
        <w:t xml:space="preserve"> МАТЕРИАЛОВ</w:t>
      </w:r>
      <w:r>
        <w:rPr>
          <w:b/>
          <w:szCs w:val="28"/>
        </w:rPr>
        <w:t xml:space="preserve">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8723"/>
      </w:tblGrid>
      <w:tr w:rsidR="00B7738F" w:rsidRPr="005E0A68" w:rsidTr="00B7738F">
        <w:trPr>
          <w:trHeight w:val="527"/>
        </w:trPr>
        <w:tc>
          <w:tcPr>
            <w:tcW w:w="621" w:type="pct"/>
            <w:shd w:val="clear" w:color="auto" w:fill="E6E6E6"/>
            <w:vAlign w:val="center"/>
          </w:tcPr>
          <w:p w:rsidR="00B7738F" w:rsidRPr="005A2671" w:rsidRDefault="00B7738F" w:rsidP="00B7738F">
            <w:pPr>
              <w:pStyle w:val="S"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4379" w:type="pct"/>
            <w:shd w:val="clear" w:color="auto" w:fill="E6E6E6"/>
            <w:vAlign w:val="center"/>
          </w:tcPr>
          <w:p w:rsidR="00B7738F" w:rsidRPr="005A2671" w:rsidRDefault="00B7738F" w:rsidP="00B7738F">
            <w:pPr>
              <w:pStyle w:val="S"/>
              <w:spacing w:line="240" w:lineRule="auto"/>
              <w:ind w:firstLine="34"/>
              <w:jc w:val="center"/>
              <w:rPr>
                <w:rStyle w:val="a6"/>
                <w:b/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B7738F" w:rsidRPr="005E0A68" w:rsidTr="00B7738F">
        <w:trPr>
          <w:trHeight w:val="527"/>
        </w:trPr>
        <w:tc>
          <w:tcPr>
            <w:tcW w:w="621" w:type="pct"/>
            <w:shd w:val="clear" w:color="auto" w:fill="E6E6E6"/>
            <w:vAlign w:val="center"/>
          </w:tcPr>
          <w:p w:rsidR="00B7738F" w:rsidRPr="005A2671" w:rsidRDefault="00B7738F" w:rsidP="00B7738F">
            <w:pPr>
              <w:pStyle w:val="S"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9" w:type="pct"/>
            <w:shd w:val="clear" w:color="auto" w:fill="E6E6E6"/>
            <w:vAlign w:val="center"/>
          </w:tcPr>
          <w:p w:rsidR="00B7738F" w:rsidRPr="005A2671" w:rsidRDefault="00B7738F" w:rsidP="00B7738F">
            <w:pPr>
              <w:pStyle w:val="S"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>Утверждаемая часть</w:t>
            </w:r>
          </w:p>
        </w:tc>
      </w:tr>
      <w:tr w:rsidR="00B7738F" w:rsidRPr="005E0A68" w:rsidTr="00B7738F">
        <w:trPr>
          <w:trHeight w:val="454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jc w:val="center"/>
              <w:rPr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rPr>
                <w:color w:val="auto"/>
                <w:szCs w:val="28"/>
              </w:rPr>
            </w:pPr>
            <w:r w:rsidRPr="005A2671">
              <w:rPr>
                <w:rStyle w:val="layout"/>
                <w:color w:val="auto"/>
                <w:szCs w:val="28"/>
              </w:rPr>
              <w:t>Карта планируемого размещения объектов местного значения поселения (М 1:10000)</w:t>
            </w:r>
          </w:p>
        </w:tc>
      </w:tr>
      <w:tr w:rsidR="00B7738F" w:rsidRPr="005E0A68" w:rsidTr="00B7738F">
        <w:trPr>
          <w:trHeight w:val="333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jc w:val="center"/>
              <w:rPr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rPr>
                <w:color w:val="auto"/>
                <w:szCs w:val="28"/>
              </w:rPr>
            </w:pPr>
            <w:r w:rsidRPr="005A2671">
              <w:rPr>
                <w:rStyle w:val="layout"/>
                <w:color w:val="auto"/>
                <w:szCs w:val="28"/>
              </w:rPr>
              <w:t>Карта функциональных зон поселения (М 1:10000)</w:t>
            </w:r>
          </w:p>
        </w:tc>
      </w:tr>
      <w:tr w:rsidR="00B7738F" w:rsidRPr="005E0A68" w:rsidTr="00B7738F">
        <w:trPr>
          <w:trHeight w:val="454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jc w:val="center"/>
              <w:rPr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rPr>
                <w:rFonts w:eastAsia="Calibri" w:cs="Calibri"/>
                <w:bCs/>
                <w:color w:val="auto"/>
                <w:szCs w:val="28"/>
              </w:rPr>
            </w:pPr>
            <w:r w:rsidRPr="005A2671">
              <w:rPr>
                <w:rStyle w:val="layout"/>
                <w:color w:val="auto"/>
                <w:szCs w:val="28"/>
              </w:rPr>
              <w:t>Карта границ населенных пунктов (М 1:10000)</w:t>
            </w:r>
          </w:p>
        </w:tc>
      </w:tr>
      <w:tr w:rsidR="00B7738F" w:rsidRPr="005E0A68" w:rsidTr="00B7738F">
        <w:trPr>
          <w:trHeight w:val="454"/>
        </w:trPr>
        <w:tc>
          <w:tcPr>
            <w:tcW w:w="621" w:type="pct"/>
            <w:vAlign w:val="center"/>
          </w:tcPr>
          <w:p w:rsidR="00B7738F" w:rsidRPr="005A2671" w:rsidRDefault="00B7738F" w:rsidP="00B7738F">
            <w:pPr>
              <w:pStyle w:val="S"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pStyle w:val="S"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5A2671">
              <w:rPr>
                <w:b/>
                <w:sz w:val="28"/>
                <w:szCs w:val="28"/>
              </w:rPr>
              <w:t>Материалы по обоснованию</w:t>
            </w:r>
          </w:p>
        </w:tc>
      </w:tr>
      <w:tr w:rsidR="00B7738F" w:rsidRPr="005E0A68" w:rsidTr="00B7738F">
        <w:trPr>
          <w:trHeight w:val="454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jc w:val="center"/>
              <w:rPr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ind w:right="6"/>
              <w:rPr>
                <w:color w:val="FF0000"/>
                <w:szCs w:val="28"/>
              </w:rPr>
            </w:pPr>
            <w:r w:rsidRPr="005A2671">
              <w:rPr>
                <w:rStyle w:val="layout"/>
                <w:szCs w:val="28"/>
              </w:rPr>
              <w:t>Карта современного использования территории муниципального образования (М 1:10000)</w:t>
            </w:r>
          </w:p>
        </w:tc>
      </w:tr>
      <w:tr w:rsidR="00B7738F" w:rsidRPr="005E0A68" w:rsidTr="00B7738F">
        <w:trPr>
          <w:trHeight w:val="454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ind w:right="6"/>
              <w:jc w:val="center"/>
              <w:rPr>
                <w:rFonts w:eastAsia="Calibri" w:cs="Calibri"/>
                <w:bCs/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ind w:right="6"/>
              <w:rPr>
                <w:rFonts w:eastAsia="Calibri" w:cs="Calibri"/>
                <w:bCs/>
                <w:color w:val="FF0000"/>
                <w:szCs w:val="28"/>
              </w:rPr>
            </w:pPr>
            <w:r w:rsidRPr="005A2671">
              <w:rPr>
                <w:rStyle w:val="layout"/>
                <w:szCs w:val="28"/>
              </w:rPr>
              <w:t>Карта зон с особыми условиями использования территории муниципального образования (М 1:10000)</w:t>
            </w:r>
          </w:p>
        </w:tc>
      </w:tr>
      <w:tr w:rsidR="00B7738F" w:rsidRPr="005E0A68" w:rsidTr="00B7738F">
        <w:trPr>
          <w:trHeight w:val="454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jc w:val="center"/>
              <w:rPr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rPr>
                <w:color w:val="FF0000"/>
                <w:szCs w:val="28"/>
              </w:rPr>
            </w:pPr>
            <w:r w:rsidRPr="005A2671">
              <w:rPr>
                <w:rStyle w:val="layout"/>
                <w:szCs w:val="28"/>
              </w:rPr>
              <w:t>Карта границ территорий, подверженных риску возникновения чрезвычайных ситуаций природного и техногенного характера (М 1:10000)</w:t>
            </w:r>
          </w:p>
        </w:tc>
      </w:tr>
      <w:tr w:rsidR="00B7738F" w:rsidRPr="005E0A68" w:rsidTr="00B7738F">
        <w:trPr>
          <w:trHeight w:val="417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jc w:val="center"/>
              <w:rPr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rPr>
                <w:color w:val="FF0000"/>
                <w:szCs w:val="28"/>
              </w:rPr>
            </w:pPr>
            <w:r w:rsidRPr="005A2671">
              <w:rPr>
                <w:rStyle w:val="layout"/>
                <w:szCs w:val="28"/>
              </w:rPr>
              <w:t>Карта развития инженерной и транспортной инфраструктуры (М 1:10000)</w:t>
            </w:r>
          </w:p>
        </w:tc>
      </w:tr>
      <w:tr w:rsidR="00B7738F" w:rsidRPr="005E0A68" w:rsidTr="00B7738F">
        <w:trPr>
          <w:trHeight w:val="417"/>
        </w:trPr>
        <w:tc>
          <w:tcPr>
            <w:tcW w:w="621" w:type="pct"/>
          </w:tcPr>
          <w:p w:rsidR="00B7738F" w:rsidRPr="005A2671" w:rsidRDefault="00B7738F" w:rsidP="00B7738F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 w:cs="Calibri"/>
                <w:bCs/>
                <w:color w:val="auto"/>
                <w:szCs w:val="28"/>
              </w:rPr>
            </w:pPr>
          </w:p>
        </w:tc>
        <w:tc>
          <w:tcPr>
            <w:tcW w:w="4379" w:type="pct"/>
          </w:tcPr>
          <w:p w:rsidR="00B7738F" w:rsidRPr="005A2671" w:rsidRDefault="00B7738F" w:rsidP="00B7738F">
            <w:pPr>
              <w:rPr>
                <w:rFonts w:eastAsia="Calibri" w:cs="Calibri"/>
                <w:bCs/>
                <w:color w:val="FF0000"/>
                <w:szCs w:val="28"/>
              </w:rPr>
            </w:pPr>
            <w:r w:rsidRPr="005A2671">
              <w:rPr>
                <w:rStyle w:val="layout"/>
                <w:szCs w:val="28"/>
              </w:rPr>
              <w:t>Сводная карта развития территории муниципального образования (М 1:10000)</w:t>
            </w:r>
          </w:p>
        </w:tc>
      </w:tr>
    </w:tbl>
    <w:p w:rsidR="000567C6" w:rsidRDefault="00A86958">
      <w:pPr>
        <w:spacing w:after="14" w:line="259" w:lineRule="auto"/>
        <w:ind w:left="420" w:firstLine="0"/>
        <w:jc w:val="center"/>
        <w:rPr>
          <w:rFonts w:ascii="Cambria" w:eastAsia="Cambria" w:hAnsi="Cambria" w:cs="Cambria"/>
          <w:b/>
        </w:rPr>
      </w:pPr>
      <w:r>
        <w:rPr>
          <w:b/>
          <w:szCs w:val="28"/>
        </w:rPr>
        <w:br w:type="page"/>
      </w:r>
    </w:p>
    <w:p w:rsidR="00A455AF" w:rsidRDefault="000567C6">
      <w:pPr>
        <w:spacing w:after="14" w:line="259" w:lineRule="auto"/>
        <w:ind w:left="420" w:firstLine="0"/>
        <w:jc w:val="center"/>
      </w:pPr>
      <w:r>
        <w:rPr>
          <w:rFonts w:ascii="Cambria" w:eastAsia="Cambria" w:hAnsi="Cambria" w:cs="Cambria"/>
          <w:b/>
        </w:rPr>
        <w:lastRenderedPageBreak/>
        <w:t xml:space="preserve">Содержание </w:t>
      </w:r>
    </w:p>
    <w:p w:rsidR="00A455AF" w:rsidRDefault="000567C6">
      <w:pPr>
        <w:spacing w:after="69" w:line="259" w:lineRule="auto"/>
        <w:ind w:firstLine="0"/>
        <w:jc w:val="left"/>
      </w:pPr>
      <w:r>
        <w:t xml:space="preserve"> </w:t>
      </w:r>
    </w:p>
    <w:sdt>
      <w:sdtPr>
        <w:id w:val="40631139"/>
        <w:docPartObj>
          <w:docPartGallery w:val="Table of Contents"/>
        </w:docPartObj>
      </w:sdtPr>
      <w:sdtContent>
        <w:p w:rsidR="000F5B4C" w:rsidRDefault="000567C6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65307896" w:history="1">
            <w:r w:rsidR="000F5B4C" w:rsidRPr="00003B6F">
              <w:rPr>
                <w:rStyle w:val="a6"/>
                <w:noProof/>
              </w:rPr>
              <w:t>ОБЩИЕ ПОЛОЖЕНИЯ</w:t>
            </w:r>
            <w:r w:rsidR="000F5B4C">
              <w:rPr>
                <w:noProof/>
                <w:webHidden/>
              </w:rPr>
              <w:tab/>
            </w:r>
            <w:r w:rsidR="000F5B4C">
              <w:rPr>
                <w:noProof/>
                <w:webHidden/>
              </w:rPr>
              <w:fldChar w:fldCharType="begin"/>
            </w:r>
            <w:r w:rsidR="000F5B4C">
              <w:rPr>
                <w:noProof/>
                <w:webHidden/>
              </w:rPr>
              <w:instrText xml:space="preserve"> PAGEREF _Toc65307896 \h </w:instrText>
            </w:r>
            <w:r w:rsidR="000F5B4C">
              <w:rPr>
                <w:noProof/>
                <w:webHidden/>
              </w:rPr>
            </w:r>
            <w:r w:rsidR="000F5B4C">
              <w:rPr>
                <w:noProof/>
                <w:webHidden/>
              </w:rPr>
              <w:fldChar w:fldCharType="separate"/>
            </w:r>
            <w:r w:rsidR="000F5B4C">
              <w:rPr>
                <w:noProof/>
                <w:webHidden/>
              </w:rPr>
              <w:t>4</w:t>
            </w:r>
            <w:r w:rsidR="000F5B4C">
              <w:rPr>
                <w:noProof/>
                <w:webHidden/>
              </w:rPr>
              <w:fldChar w:fldCharType="end"/>
            </w:r>
          </w:hyperlink>
        </w:p>
        <w:p w:rsidR="000F5B4C" w:rsidRDefault="000F5B4C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5307897" w:history="1">
            <w:r w:rsidRPr="00003B6F">
              <w:rPr>
                <w:rStyle w:val="a6"/>
                <w:noProof/>
              </w:rPr>
              <w:t>1 Параметры функциональных зон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_Toc65307897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B4C" w:rsidRDefault="000F5B4C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5307898" w:history="1">
            <w:r w:rsidRPr="00003B6F">
              <w:rPr>
                <w:rStyle w:val="a6"/>
                <w:noProof/>
              </w:rPr>
              <w:t>2. Мероприятия по территориальному планированию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_Toc65307898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B4C" w:rsidRDefault="000F5B4C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5307899" w:history="1">
            <w:r w:rsidRPr="00003B6F">
              <w:rPr>
                <w:rStyle w:val="a6"/>
                <w:noProof/>
              </w:rPr>
              <w:t>3. Планируемые объекты местного, регионального и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_Toc65307899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B4C" w:rsidRDefault="000F5B4C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5307900" w:history="1">
            <w:r w:rsidRPr="00003B6F">
              <w:rPr>
                <w:rStyle w:val="a6"/>
                <w:noProof/>
              </w:rPr>
              <w:t>4. Развитие жилищного фонда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_Toc65307900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B4C" w:rsidRDefault="000F5B4C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5307901" w:history="1">
            <w:r w:rsidRPr="00003B6F">
              <w:rPr>
                <w:rStyle w:val="a6"/>
                <w:noProof/>
              </w:rPr>
              <w:t>5. Развитие системы социального и культурно-бытового обслуживания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_Toc65307901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B4C" w:rsidRDefault="000F5B4C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5307902" w:history="1">
            <w:r w:rsidRPr="00003B6F">
              <w:rPr>
                <w:rStyle w:val="a6"/>
                <w:noProof/>
              </w:rPr>
              <w:t>6. Развитие транспортной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_Toc65307902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B4C" w:rsidRDefault="000F5B4C">
          <w:pPr>
            <w:pStyle w:val="11"/>
            <w:tabs>
              <w:tab w:val="right" w:leader="dot" w:pos="973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5307903" w:history="1">
            <w:r w:rsidRPr="00003B6F">
              <w:rPr>
                <w:rStyle w:val="a6"/>
                <w:noProof/>
              </w:rPr>
              <w:t>7. Развитие инженерной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_Toc65307903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55AF" w:rsidRDefault="000567C6">
          <w:r>
            <w:fldChar w:fldCharType="end"/>
          </w:r>
        </w:p>
      </w:sdtContent>
    </w:sdt>
    <w:p w:rsidR="00A455AF" w:rsidRDefault="00A455AF">
      <w:pPr>
        <w:sectPr w:rsidR="00A455AF" w:rsidSect="000567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40"/>
          <w:pgMar w:top="1440" w:right="1080" w:bottom="1440" w:left="1080" w:header="720" w:footer="720" w:gutter="0"/>
          <w:cols w:space="720"/>
          <w:titlePg/>
          <w:docGrid w:linePitch="381"/>
        </w:sectPr>
      </w:pPr>
    </w:p>
    <w:p w:rsidR="00A455AF" w:rsidRPr="00A86958" w:rsidRDefault="003B793D">
      <w:pPr>
        <w:pStyle w:val="1"/>
        <w:ind w:left="230" w:right="0"/>
      </w:pPr>
      <w:bookmarkStart w:id="2" w:name="_Toc65307896"/>
      <w:r>
        <w:rPr>
          <w:rStyle w:val="a6"/>
          <w:b w:val="0"/>
          <w:color w:val="auto"/>
          <w:u w:val="none"/>
        </w:rPr>
        <w:lastRenderedPageBreak/>
        <w:t>ОБЩИЕ ПОЛОЖЕНИЯ</w:t>
      </w:r>
      <w:bookmarkEnd w:id="2"/>
      <w:r w:rsidR="00A86958" w:rsidRPr="00A86958">
        <w:rPr>
          <w:rStyle w:val="a6"/>
          <w:b w:val="0"/>
          <w:color w:val="auto"/>
          <w:u w:val="none"/>
        </w:rPr>
        <w:t xml:space="preserve"> </w:t>
      </w:r>
    </w:p>
    <w:p w:rsidR="00A455AF" w:rsidRDefault="000567C6">
      <w:pPr>
        <w:spacing w:after="0" w:line="259" w:lineRule="auto"/>
        <w:ind w:left="501" w:firstLine="0"/>
        <w:jc w:val="left"/>
      </w:pPr>
      <w:r>
        <w:t xml:space="preserve"> </w:t>
      </w:r>
    </w:p>
    <w:p w:rsidR="00B7738F" w:rsidRPr="00617D35" w:rsidRDefault="00B7738F" w:rsidP="00B7738F">
      <w:bookmarkStart w:id="3" w:name="_Toc23810212"/>
      <w:r w:rsidRPr="008C7239">
        <w:t>В 20</w:t>
      </w:r>
      <w:r>
        <w:t>21</w:t>
      </w:r>
      <w:r w:rsidRPr="008C7239">
        <w:t xml:space="preserve"> году в целях обеспечения поступательного (устойчивого) развития территории муниципального образования </w:t>
      </w:r>
      <w:r w:rsidRPr="00210CBF">
        <w:t>«Асиновское городское поселение»</w:t>
      </w:r>
      <w:r>
        <w:t xml:space="preserve"> Томской области </w:t>
      </w:r>
      <w:r w:rsidRPr="008C7239">
        <w:t xml:space="preserve">(далее муниципальное образование или </w:t>
      </w:r>
      <w:r>
        <w:t xml:space="preserve">городское </w:t>
      </w:r>
      <w:r w:rsidRPr="008C7239">
        <w:t>поселение), привлечения инвестиций, обеспечения потребностей населения</w:t>
      </w:r>
      <w:r>
        <w:t xml:space="preserve"> городского</w:t>
      </w:r>
      <w:r w:rsidRPr="008C7239">
        <w:t xml:space="preserve"> поселения внесены </w:t>
      </w:r>
      <w:r>
        <w:t>изменения</w:t>
      </w:r>
      <w:r w:rsidRPr="008C7239">
        <w:t xml:space="preserve"> в </w:t>
      </w:r>
      <w:r>
        <w:t xml:space="preserve">генеральный план </w:t>
      </w:r>
      <w:r w:rsidRPr="008C7239">
        <w:t xml:space="preserve">муниципального образования </w:t>
      </w:r>
      <w:r w:rsidRPr="00210CBF">
        <w:t>«Асиновское городское поселение»</w:t>
      </w:r>
      <w:r>
        <w:t xml:space="preserve"> Томской области</w:t>
      </w:r>
      <w:r w:rsidRPr="008C7239">
        <w:t xml:space="preserve"> (далее так</w:t>
      </w:r>
      <w:r>
        <w:t>же – проект, генеральный план)</w:t>
      </w:r>
      <w:r w:rsidRPr="00617D35">
        <w:t>, утвержденного Решением Совета Асиновского городского поселения Томской области №139 от 19.04.2019г.</w:t>
      </w:r>
    </w:p>
    <w:p w:rsidR="00B7738F" w:rsidRPr="009338CA" w:rsidRDefault="00B7738F" w:rsidP="00B7738F">
      <w:pPr>
        <w:spacing w:after="0" w:line="240" w:lineRule="auto"/>
        <w:ind w:firstLine="567"/>
        <w:contextualSpacing/>
      </w:pPr>
      <w:r w:rsidRPr="00163BD9">
        <w:rPr>
          <w:szCs w:val="28"/>
        </w:rPr>
        <w:t>Проект подготовил индивидуальный предприниматель А. С. Попра</w:t>
      </w:r>
      <w:r>
        <w:rPr>
          <w:szCs w:val="28"/>
        </w:rPr>
        <w:t xml:space="preserve">вко (г. Москва) в соответствии с </w:t>
      </w:r>
      <w:r w:rsidRPr="00617D35">
        <w:rPr>
          <w:color w:val="auto"/>
          <w:szCs w:val="28"/>
        </w:rPr>
        <w:t>муниципальным контрактом №</w:t>
      </w:r>
      <w:r w:rsidRPr="00617D35">
        <w:rPr>
          <w:b/>
          <w:iCs/>
          <w:color w:val="auto"/>
          <w:sz w:val="24"/>
          <w:szCs w:val="24"/>
        </w:rPr>
        <w:t xml:space="preserve"> </w:t>
      </w:r>
      <w:r w:rsidRPr="00617D35">
        <w:rPr>
          <w:color w:val="auto"/>
          <w:szCs w:val="28"/>
        </w:rPr>
        <w:t xml:space="preserve">Ф.2020.70 от 03.11.2020г. и техническим </w:t>
      </w:r>
      <w:r w:rsidRPr="00617D35">
        <w:rPr>
          <w:color w:val="auto"/>
        </w:rPr>
        <w:t xml:space="preserve">заданием на </w:t>
      </w:r>
      <w:r w:rsidRPr="009338CA">
        <w:t>выполнение работ по подготовке проектов изменений в генеральный план, правила землепользования и застройки муниципального образования «Асиновское городское поселение» Аси</w:t>
      </w:r>
      <w:r>
        <w:t>новского района Томской области.</w:t>
      </w:r>
    </w:p>
    <w:p w:rsidR="00B7738F" w:rsidRPr="00185BA6" w:rsidRDefault="00B7738F" w:rsidP="00B7738F">
      <w:pPr>
        <w:tabs>
          <w:tab w:val="left" w:pos="413"/>
        </w:tabs>
        <w:suppressAutoHyphens/>
        <w:ind w:firstLine="709"/>
        <w:rPr>
          <w:szCs w:val="28"/>
        </w:rPr>
      </w:pPr>
      <w:r>
        <w:rPr>
          <w:szCs w:val="28"/>
        </w:rPr>
        <w:t>Подготовка</w:t>
      </w:r>
      <w:r w:rsidRPr="00185BA6">
        <w:rPr>
          <w:szCs w:val="28"/>
        </w:rPr>
        <w:t xml:space="preserve"> проекта генерального плана </w:t>
      </w:r>
      <w:r>
        <w:rPr>
          <w:szCs w:val="28"/>
        </w:rPr>
        <w:t>городского</w:t>
      </w:r>
      <w:r w:rsidRPr="00185BA6">
        <w:rPr>
          <w:szCs w:val="28"/>
        </w:rPr>
        <w:t xml:space="preserve"> поселения осуществля</w:t>
      </w:r>
      <w:r>
        <w:rPr>
          <w:szCs w:val="28"/>
        </w:rPr>
        <w:t>лась</w:t>
      </w:r>
      <w:r w:rsidRPr="00185BA6">
        <w:rPr>
          <w:szCs w:val="28"/>
        </w:rPr>
        <w:t xml:space="preserve"> в соответствии с требованиями: федеральных законов, нормативных правовых актов Президента Российской Федерации, Правительства Российской Федерации; нормативных правовых актов федеральных органов исполнительной власти, регулирующих отношения в области территориального планирования; региональных и местных нормат</w:t>
      </w:r>
      <w:r>
        <w:rPr>
          <w:szCs w:val="28"/>
        </w:rPr>
        <w:t>ивов градостроительного проекти</w:t>
      </w:r>
      <w:r w:rsidRPr="00185BA6">
        <w:rPr>
          <w:szCs w:val="28"/>
        </w:rPr>
        <w:t>рования (в части, не противоречащей региональным нормативам), а также с учетом нормативов проектирования, действующих до принятия соответствующих технических регламентов по размещению объектов капитального строительства, в том числе: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Градостроительный кодекс Российской Федерации;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Земельный кодекс Российской Федерации;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Водный кодекс Российской Федерации;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Лесной кодекс Российской Федерации;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14 марта 1995 года № 33-ФЗ «Об особо охраняемых природных территориях»;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30 марта 1999 года № 52-ФЗ «О санитарно-эпидемиологическом благополучии населения»;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10 января 2002 года № 7-ФЗ «Об охране окружающей среды»;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lastRenderedPageBreak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24 декабря 2004 года № 172-ФЗ «О порядке перевода земель и земельных участков из одной категории в другую»;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7 декабря 2011 года № 416-ФЗ «О водоснабжении и водоотведении»;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Федеральный закон от 13 июля 2015 года № 218-ФЗ «О государственной регистрации недвижимости»;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приказ Минрегиона России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B7738F" w:rsidRPr="002307EB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  <w:rPr>
          <w:bCs/>
        </w:rPr>
      </w:pPr>
      <w:r w:rsidRPr="002F5016">
        <w:t>п</w:t>
      </w:r>
      <w:r w:rsidRPr="002307EB">
        <w:rPr>
          <w:bCs/>
        </w:rPr>
        <w:t>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приказ Минэкономразвития России от 23.11.2018 № 650 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N 163 и от 4 мая 2018 г. N 236»;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СП 42.13330.2011. Свод правил «Градостроительство. Планировка и застройка городских и сельских поселений» (актуализированная редакция СНиП 2.07.01-89*);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СП 36.13330.2012. Свод правил «Магистральные трубопроводы. Актуализированная редакция СНиП 2.05.06-85*»;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lastRenderedPageBreak/>
        <w:t>Закон Томской области от 09.09.2004 № 193-ОЗ «О наделении статусом муниципального района, поселения (городского, сельского) и установлении границ муниципального образования на территории Асиновского района»;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hd w:val="clear" w:color="auto" w:fill="FFFFFF"/>
        <w:tabs>
          <w:tab w:val="left" w:pos="318"/>
          <w:tab w:val="left" w:pos="684"/>
        </w:tabs>
        <w:spacing w:after="0" w:line="240" w:lineRule="auto"/>
        <w:ind w:left="0" w:firstLine="709"/>
      </w:pPr>
      <w:r w:rsidRPr="002F5016">
        <w:t>Закон Томской области от 22.12.2009 № 271-ОЗ «Об административно-территориальном устройстве Томской области»;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pacing w:after="0" w:line="240" w:lineRule="auto"/>
        <w:ind w:left="0" w:firstLine="709"/>
      </w:pPr>
      <w:r w:rsidRPr="002F5016">
        <w:t>Закон Томской области от 05.12.2016 № 150-ОЗ «</w:t>
      </w:r>
      <w:r w:rsidRPr="002307EB">
        <w:rPr>
          <w:bCs/>
        </w:rPr>
        <w:t>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</w:t>
      </w:r>
      <w:r w:rsidRPr="002F5016">
        <w:t>».</w:t>
      </w:r>
    </w:p>
    <w:p w:rsidR="00B7738F" w:rsidRPr="002F5016" w:rsidRDefault="00B7738F" w:rsidP="00B7738F">
      <w:pPr>
        <w:pStyle w:val="a7"/>
        <w:numPr>
          <w:ilvl w:val="0"/>
          <w:numId w:val="10"/>
        </w:numPr>
        <w:spacing w:after="0" w:line="240" w:lineRule="auto"/>
        <w:ind w:left="0" w:firstLine="709"/>
      </w:pPr>
      <w:r w:rsidRPr="002F5016">
        <w:t>Приказ Минэкономразвития России от 09.01.2018 № 10 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</w:p>
    <w:p w:rsidR="00B7738F" w:rsidRDefault="00B7738F" w:rsidP="00B7738F">
      <w:pPr>
        <w:pStyle w:val="S"/>
        <w:spacing w:line="240" w:lineRule="auto"/>
        <w:rPr>
          <w:sz w:val="28"/>
          <w:szCs w:val="28"/>
        </w:rPr>
      </w:pPr>
      <w:r w:rsidRPr="00185BA6">
        <w:rPr>
          <w:sz w:val="28"/>
          <w:szCs w:val="28"/>
        </w:rPr>
        <w:t>Генеральный план на</w:t>
      </w:r>
      <w:r w:rsidRPr="00163BD9">
        <w:rPr>
          <w:sz w:val="28"/>
          <w:szCs w:val="28"/>
        </w:rPr>
        <w:t xml:space="preserve">правлен на обеспечение рационального использования земель и их охрану, совершенствование инженерной и транспортной инфраструктуры, социально-экономическое развитие, охрану природы, защиту территорий от воздействия чрезвычайных ситуаций природного и техногенного характера, повышение эффективности управления развитием территории. </w:t>
      </w:r>
    </w:p>
    <w:p w:rsidR="00B7738F" w:rsidRPr="007C34BC" w:rsidRDefault="00B7738F" w:rsidP="00B7738F">
      <w:pPr>
        <w:ind w:firstLine="709"/>
      </w:pPr>
      <w:r w:rsidRPr="007C34BC">
        <w:t>Этапы реализации генерального плана</w:t>
      </w:r>
    </w:p>
    <w:p w:rsidR="00B7738F" w:rsidRPr="000C00F9" w:rsidRDefault="00B7738F" w:rsidP="00B7738F">
      <w:pPr>
        <w:numPr>
          <w:ilvl w:val="0"/>
          <w:numId w:val="6"/>
        </w:numPr>
        <w:spacing w:after="0" w:line="240" w:lineRule="auto"/>
        <w:ind w:left="0" w:firstLine="709"/>
      </w:pPr>
      <w:r w:rsidRPr="000C00F9">
        <w:t>первая очередь – до 203</w:t>
      </w:r>
      <w:r>
        <w:t>1</w:t>
      </w:r>
      <w:r w:rsidRPr="000C00F9">
        <w:t xml:space="preserve"> года;</w:t>
      </w:r>
    </w:p>
    <w:p w:rsidR="00B7738F" w:rsidRDefault="00B7738F" w:rsidP="00B7738F">
      <w:pPr>
        <w:numPr>
          <w:ilvl w:val="0"/>
          <w:numId w:val="6"/>
        </w:numPr>
        <w:spacing w:after="0" w:line="240" w:lineRule="auto"/>
        <w:ind w:left="0" w:firstLine="709"/>
      </w:pPr>
      <w:r w:rsidRPr="000C00F9">
        <w:t>расчётный срок – до 204</w:t>
      </w:r>
      <w:r>
        <w:t>1</w:t>
      </w:r>
      <w:r w:rsidRPr="000C00F9">
        <w:t xml:space="preserve"> года.</w:t>
      </w: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B7738F" w:rsidRDefault="00B7738F" w:rsidP="00B7738F">
      <w:pPr>
        <w:spacing w:after="0" w:line="240" w:lineRule="auto"/>
      </w:pPr>
    </w:p>
    <w:p w:rsidR="00E45782" w:rsidRPr="000F5B4C" w:rsidRDefault="00E45782" w:rsidP="00E45782">
      <w:pPr>
        <w:pStyle w:val="1"/>
        <w:ind w:left="230" w:right="429"/>
        <w:rPr>
          <w:rFonts w:eastAsia="Calibri"/>
          <w:sz w:val="24"/>
          <w:szCs w:val="28"/>
          <w:lang w:eastAsia="zh-CN"/>
        </w:rPr>
      </w:pPr>
      <w:bookmarkStart w:id="4" w:name="_Toc65307897"/>
      <w:r w:rsidRPr="000F5B4C">
        <w:rPr>
          <w:sz w:val="28"/>
        </w:rPr>
        <w:lastRenderedPageBreak/>
        <w:t>1 Параметры функциональных зон</w:t>
      </w:r>
      <w:bookmarkEnd w:id="4"/>
    </w:p>
    <w:p w:rsidR="00E45782" w:rsidRDefault="00E45782" w:rsidP="00E45782">
      <w:pPr>
        <w:shd w:val="clear" w:color="auto" w:fill="FFFFFF"/>
        <w:ind w:firstLine="567"/>
        <w:rPr>
          <w:b/>
          <w:sz w:val="26"/>
          <w:szCs w:val="26"/>
          <w:u w:val="single"/>
        </w:rPr>
      </w:pPr>
    </w:p>
    <w:p w:rsidR="008960D9" w:rsidRDefault="008960D9" w:rsidP="00E45782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362"/>
        <w:gridCol w:w="2721"/>
        <w:gridCol w:w="2826"/>
      </w:tblGrid>
      <w:tr w:rsidR="008960D9" w:rsidRPr="00411B8B" w:rsidTr="000F5B4C">
        <w:trPr>
          <w:trHeight w:val="332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D9" w:rsidRPr="00DE04BD" w:rsidRDefault="008960D9" w:rsidP="00B7738F">
            <w:pPr>
              <w:spacing w:after="0" w:line="259" w:lineRule="auto"/>
              <w:ind w:left="20" w:firstLine="0"/>
              <w:jc w:val="left"/>
              <w:rPr>
                <w:b/>
                <w:color w:val="FF0000"/>
              </w:rPr>
            </w:pPr>
            <w:r w:rsidRPr="00DE04BD">
              <w:rPr>
                <w:b/>
                <w:color w:val="auto"/>
              </w:rPr>
              <w:t xml:space="preserve">Функциональные зоны 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D9" w:rsidRPr="00411B8B" w:rsidRDefault="008960D9" w:rsidP="00B7738F">
            <w:pPr>
              <w:spacing w:after="0" w:line="259" w:lineRule="auto"/>
              <w:ind w:left="40" w:firstLine="0"/>
              <w:jc w:val="center"/>
              <w:rPr>
                <w:color w:val="FF0000"/>
              </w:rPr>
            </w:pPr>
            <w:r w:rsidRPr="00411B8B">
              <w:rPr>
                <w:color w:val="FF0000"/>
              </w:rPr>
              <w:t xml:space="preserve"> </w:t>
            </w:r>
            <w:r w:rsidRPr="00202AA4">
              <w:rPr>
                <w:color w:val="auto"/>
              </w:rPr>
              <w:t>Единица измерения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D9" w:rsidRPr="00411B8B" w:rsidRDefault="00D111E7" w:rsidP="00B7738F">
            <w:pPr>
              <w:spacing w:after="0" w:line="259" w:lineRule="auto"/>
              <w:ind w:left="40" w:firstLine="0"/>
              <w:jc w:val="center"/>
              <w:rPr>
                <w:color w:val="FF0000"/>
              </w:rPr>
            </w:pPr>
            <w:r w:rsidRPr="00D111E7">
              <w:rPr>
                <w:color w:val="auto"/>
              </w:rPr>
              <w:t>Площадь</w:t>
            </w:r>
          </w:p>
        </w:tc>
      </w:tr>
      <w:tr w:rsidR="00B7738F" w:rsidRPr="00411B8B" w:rsidTr="000F5B4C">
        <w:trPr>
          <w:trHeight w:val="65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застройки индивидуальными жилыми домами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8F" w:rsidRPr="00DE04BD" w:rsidRDefault="00B7738F" w:rsidP="00B7738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DE04BD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1689,16</w:t>
            </w:r>
          </w:p>
        </w:tc>
      </w:tr>
      <w:tr w:rsidR="00B7738F" w:rsidRPr="00411B8B" w:rsidTr="000F5B4C">
        <w:trPr>
          <w:trHeight w:val="6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Зоны естественного ландшафта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F53587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3</w:t>
            </w:r>
            <w:r>
              <w:rPr>
                <w:smallCaps/>
                <w:color w:val="auto"/>
                <w:szCs w:val="28"/>
              </w:rPr>
              <w:t>565</w:t>
            </w:r>
            <w:r w:rsidRPr="00E21093">
              <w:rPr>
                <w:smallCaps/>
                <w:color w:val="auto"/>
                <w:szCs w:val="28"/>
              </w:rPr>
              <w:t>,</w:t>
            </w:r>
            <w:r>
              <w:rPr>
                <w:smallCaps/>
                <w:color w:val="auto"/>
                <w:szCs w:val="28"/>
              </w:rPr>
              <w:t>35</w:t>
            </w:r>
          </w:p>
        </w:tc>
      </w:tr>
      <w:tr w:rsidR="00B7738F" w:rsidRPr="00411B8B" w:rsidTr="000F5B4C">
        <w:trPr>
          <w:trHeight w:val="6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Лесопарковая зона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F53587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1743,03</w:t>
            </w:r>
          </w:p>
        </w:tc>
      </w:tr>
      <w:tr w:rsidR="00B7738F" w:rsidRPr="00411B8B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сельскохозяйственных угодий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Default="00B7738F" w:rsidP="00B7738F">
            <w:pPr>
              <w:rPr>
                <w:color w:val="auto"/>
              </w:rPr>
            </w:pPr>
          </w:p>
          <w:p w:rsidR="00B7738F" w:rsidRPr="00B7738F" w:rsidRDefault="00B7738F" w:rsidP="00B7738F">
            <w:pPr>
              <w:rPr>
                <w:color w:val="auto"/>
              </w:rPr>
            </w:pPr>
            <w:r w:rsidRPr="00F53587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2124,2</w:t>
            </w:r>
          </w:p>
        </w:tc>
      </w:tr>
      <w:tr w:rsidR="00B7738F" w:rsidRPr="00411B8B" w:rsidTr="000F5B4C">
        <w:trPr>
          <w:trHeight w:val="6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Зоны сельскохозяйственного использования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F53587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599,41</w:t>
            </w:r>
          </w:p>
        </w:tc>
      </w:tr>
      <w:tr w:rsidR="00B7738F" w:rsidRPr="00411B8B" w:rsidTr="000F5B4C">
        <w:trPr>
          <w:trHeight w:val="6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лесов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F53587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613,49</w:t>
            </w:r>
          </w:p>
        </w:tc>
      </w:tr>
      <w:tr w:rsidR="00B7738F" w:rsidRPr="00411B8B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Производственная зона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F53587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638,52</w:t>
            </w:r>
          </w:p>
        </w:tc>
      </w:tr>
      <w:tr w:rsidR="00B7738F" w:rsidRPr="00411B8B" w:rsidTr="000F5B4C">
        <w:trPr>
          <w:trHeight w:val="6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отдыха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4C7B64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62,01</w:t>
            </w:r>
          </w:p>
        </w:tc>
      </w:tr>
      <w:tr w:rsidR="00B7738F" w:rsidRPr="00411B8B" w:rsidTr="000F5B4C">
        <w:trPr>
          <w:trHeight w:val="6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4C7B64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107,18</w:t>
            </w:r>
          </w:p>
        </w:tc>
      </w:tr>
      <w:tr w:rsidR="00B7738F" w:rsidRPr="00411B8B" w:rsidTr="000F5B4C">
        <w:trPr>
          <w:trHeight w:val="129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4C7B64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31,03</w:t>
            </w:r>
          </w:p>
        </w:tc>
      </w:tr>
      <w:tr w:rsidR="00B7738F" w:rsidRPr="00411B8B" w:rsidTr="000F5B4C">
        <w:trPr>
          <w:trHeight w:val="6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Общественно-деловые зоны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3C44D4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140,52</w:t>
            </w:r>
          </w:p>
        </w:tc>
      </w:tr>
      <w:tr w:rsidR="00B7738F" w:rsidRPr="00DD2C29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транспортной инфраструктуры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3C44D4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220,7</w:t>
            </w:r>
          </w:p>
        </w:tc>
      </w:tr>
      <w:tr w:rsidR="00B7738F" w:rsidRPr="00D66268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инженерной инфраструктуры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color w:val="auto"/>
              </w:rPr>
            </w:pPr>
            <w:r w:rsidRPr="003C44D4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69,63</w:t>
            </w:r>
          </w:p>
        </w:tc>
      </w:tr>
      <w:tr w:rsidR="00B7738F" w:rsidRPr="00D66268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кладбищ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Default="00B7738F" w:rsidP="00B7738F">
            <w:r w:rsidRPr="00F97515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37,76</w:t>
            </w:r>
          </w:p>
        </w:tc>
      </w:tr>
      <w:tr w:rsidR="00B7738F" w:rsidRPr="00D66268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озелененных территорий общего пользования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Default="00B7738F" w:rsidP="00B7738F">
            <w:r w:rsidRPr="00F97515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3,57</w:t>
            </w:r>
          </w:p>
        </w:tc>
      </w:tr>
      <w:tr w:rsidR="00B7738F" w:rsidRPr="00D66268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lastRenderedPageBreak/>
              <w:t>Зона садоводческих или огороднических некоммерческих товариществ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Default="00B7738F" w:rsidP="00B7738F">
            <w:r w:rsidRPr="00F97515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50,2</w:t>
            </w:r>
          </w:p>
        </w:tc>
      </w:tr>
      <w:tr w:rsidR="00B7738F" w:rsidRPr="00D66268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C5D32" w:rsidRDefault="00B7738F" w:rsidP="00B7738F">
            <w:pPr>
              <w:widowControl w:val="0"/>
              <w:spacing w:before="20" w:after="20"/>
              <w:ind w:firstLine="0"/>
              <w:rPr>
                <w:color w:val="auto"/>
                <w:szCs w:val="28"/>
              </w:rPr>
            </w:pPr>
            <w:r w:rsidRPr="00791D3B">
              <w:rPr>
                <w:color w:val="auto"/>
                <w:szCs w:val="28"/>
              </w:rPr>
              <w:t>Зона акваторий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Default="00B7738F" w:rsidP="00B7738F">
            <w:r w:rsidRPr="00F97515">
              <w:rPr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E21093" w:rsidRDefault="00B7738F" w:rsidP="00B7738F">
            <w:pPr>
              <w:widowControl w:val="0"/>
              <w:spacing w:before="20" w:after="20"/>
              <w:ind w:firstLine="0"/>
              <w:jc w:val="center"/>
              <w:rPr>
                <w:smallCaps/>
                <w:color w:val="auto"/>
                <w:szCs w:val="28"/>
              </w:rPr>
            </w:pPr>
            <w:r w:rsidRPr="00E21093">
              <w:rPr>
                <w:smallCaps/>
                <w:color w:val="auto"/>
                <w:szCs w:val="28"/>
              </w:rPr>
              <w:t>701,24</w:t>
            </w:r>
          </w:p>
        </w:tc>
      </w:tr>
      <w:tr w:rsidR="00B7738F" w:rsidRPr="00D66268" w:rsidTr="000F5B4C">
        <w:trPr>
          <w:trHeight w:val="6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8960D9" w:rsidRDefault="00B7738F" w:rsidP="00B7738F">
            <w:pPr>
              <w:spacing w:after="0" w:line="259" w:lineRule="auto"/>
              <w:ind w:firstLine="0"/>
              <w:jc w:val="left"/>
              <w:rPr>
                <w:b/>
                <w:color w:val="auto"/>
              </w:rPr>
            </w:pPr>
            <w:r w:rsidRPr="008960D9">
              <w:rPr>
                <w:b/>
                <w:color w:val="auto"/>
              </w:rPr>
              <w:t>Общая площадь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8F" w:rsidRPr="00B7738F" w:rsidRDefault="00B7738F" w:rsidP="00B7738F">
            <w:pPr>
              <w:rPr>
                <w:b/>
                <w:color w:val="auto"/>
              </w:rPr>
            </w:pPr>
            <w:r w:rsidRPr="00B7738F">
              <w:rPr>
                <w:b/>
                <w:color w:val="auto"/>
              </w:rPr>
              <w:t>га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8F" w:rsidRPr="008960D9" w:rsidRDefault="00B7738F" w:rsidP="00B7738F">
            <w:pPr>
              <w:spacing w:after="0" w:line="259" w:lineRule="auto"/>
              <w:ind w:right="33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12397,00</w:t>
            </w:r>
          </w:p>
        </w:tc>
      </w:tr>
    </w:tbl>
    <w:p w:rsidR="00E45782" w:rsidRDefault="00E45782" w:rsidP="00B7738F">
      <w:pPr>
        <w:pStyle w:val="S1"/>
        <w:rPr>
          <w:rFonts w:eastAsia="Calibri"/>
        </w:rPr>
      </w:pPr>
    </w:p>
    <w:p w:rsidR="007A520D" w:rsidRDefault="007A520D" w:rsidP="00B7738F">
      <w:pPr>
        <w:pStyle w:val="S1"/>
        <w:rPr>
          <w:rFonts w:eastAsia="Calibri"/>
        </w:rPr>
      </w:pPr>
    </w:p>
    <w:p w:rsidR="007A520D" w:rsidRPr="000F5B4C" w:rsidRDefault="007A520D" w:rsidP="007A520D">
      <w:pPr>
        <w:pStyle w:val="1"/>
        <w:ind w:left="230" w:right="429"/>
        <w:rPr>
          <w:sz w:val="28"/>
        </w:rPr>
      </w:pPr>
      <w:bookmarkStart w:id="5" w:name="_Toc307573277"/>
      <w:bookmarkStart w:id="6" w:name="_Toc333925982"/>
      <w:bookmarkStart w:id="7" w:name="_Toc65307898"/>
      <w:r w:rsidRPr="000F5B4C">
        <w:rPr>
          <w:sz w:val="28"/>
        </w:rPr>
        <w:t>2. Мероприятия по территориальному планированию</w:t>
      </w:r>
      <w:bookmarkEnd w:id="7"/>
      <w:r w:rsidRPr="000F5B4C">
        <w:rPr>
          <w:sz w:val="28"/>
        </w:rPr>
        <w:t xml:space="preserve"> </w:t>
      </w:r>
      <w:bookmarkEnd w:id="5"/>
      <w:bookmarkEnd w:id="6"/>
    </w:p>
    <w:p w:rsidR="007A520D" w:rsidRDefault="007A520D" w:rsidP="007A52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7A520D" w:rsidRPr="00BE05D2" w:rsidRDefault="007A520D" w:rsidP="007A52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BE05D2">
        <w:rPr>
          <w:color w:val="auto"/>
          <w:szCs w:val="28"/>
        </w:rPr>
        <w:t>Планировочная структура территории МО «Асиновское городское поселение» характеризует целесообразность, удобство, выразительность и гармонию пространственной организации среды жизнедеятельности, взаиморазмещение и взаимодействие ее природных факторов, зон градостроительного, рекреационного и сельскохозяйственного освоения, а также учет интересов производственных отраслей. При этом необходимо обеспечить устойчивость организации данной территории и градостроительными средствами создать условия роста качества жизни населения и экономики поселения.</w:t>
      </w:r>
    </w:p>
    <w:p w:rsidR="007A520D" w:rsidRPr="00BE05D2" w:rsidRDefault="007A520D" w:rsidP="007A52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BE05D2">
        <w:rPr>
          <w:color w:val="auto"/>
          <w:szCs w:val="28"/>
        </w:rPr>
        <w:t>Исходя из выше перечисленного, сформированы проектные предложения по планировочной организации территории.</w:t>
      </w:r>
    </w:p>
    <w:p w:rsidR="007A520D" w:rsidRPr="00BE05D2" w:rsidRDefault="007A520D" w:rsidP="007A52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Градостроительные предложения и решения генерального плана с учетом устойчивого развития территории поселения направлены на следующее: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усовершенствование планировочной структуры и функционального зонирования территории города, что способствует дальнейшему развитию отраслей хозяйства, на основе сложившегося экономического потенциала и новых экономических факторов в условиях рыночных отношений;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определение зон планируемого размещения объектов капитального строительства местного значения, что в градостроительном отношении означает создание на этих территориях современных стандартов организации жилой, производственной, рекреационной среды;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определение и развитие жилых зон, в которых предусмотрено строительство   индивидуальных домов;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 xml:space="preserve">дальнейшее территориальное развитие населенного пункта должно быть ориентировано, в основном, на освоение новых территорий и комплексную реконструкцию уже освоенных; </w:t>
      </w:r>
    </w:p>
    <w:p w:rsidR="007A520D" w:rsidRPr="00BE05D2" w:rsidRDefault="007A520D" w:rsidP="007A520D">
      <w:pPr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В основу архитектурно-планировочной организации города положены следующие основные принципы: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Обеспечение устойчивого развития территории города путем создания опт</w:t>
      </w:r>
      <w:r w:rsidRPr="00BE05D2">
        <w:rPr>
          <w:color w:val="auto"/>
        </w:rPr>
        <w:t>и</w:t>
      </w:r>
      <w:r w:rsidRPr="00BE05D2">
        <w:rPr>
          <w:color w:val="auto"/>
        </w:rPr>
        <w:t xml:space="preserve">мального баланса между природной и урбанизированной средой. 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Сохранение сложившейся планировочной структуры.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lastRenderedPageBreak/>
        <w:t>Четкое функциональное зонирование территории.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Усовершенствование транспортной структуры, обеспечивающей удобную связь ж</w:t>
      </w:r>
      <w:r w:rsidRPr="00BE05D2">
        <w:rPr>
          <w:color w:val="auto"/>
        </w:rPr>
        <w:t>и</w:t>
      </w:r>
      <w:r w:rsidRPr="00BE05D2">
        <w:rPr>
          <w:color w:val="auto"/>
        </w:rPr>
        <w:t>лых районов между собой и с производственными зонами.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Создание в жилых образованиях комфортной среды проживания с применением определенных градостроительных приемов.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>Формирование общественно-делового центра как развитой линейно-узловой структуры, сочетающей жилую и общественно-деловую застройку.</w:t>
      </w:r>
    </w:p>
    <w:p w:rsidR="007A520D" w:rsidRPr="00BE05D2" w:rsidRDefault="007A520D" w:rsidP="007A520D">
      <w:pPr>
        <w:numPr>
          <w:ilvl w:val="0"/>
          <w:numId w:val="11"/>
        </w:numPr>
        <w:tabs>
          <w:tab w:val="num" w:pos="1440"/>
        </w:tabs>
        <w:suppressAutoHyphens/>
        <w:spacing w:after="0" w:line="240" w:lineRule="auto"/>
        <w:ind w:left="0" w:firstLine="709"/>
        <w:rPr>
          <w:color w:val="auto"/>
        </w:rPr>
      </w:pPr>
      <w:r w:rsidRPr="00BE05D2">
        <w:rPr>
          <w:color w:val="auto"/>
        </w:rPr>
        <w:t xml:space="preserve">Размещение производственных территорий с учетом соблюдения санитарно-защитных зон 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Планировочная структура города формируется на основе существующей с дальнейшим её развитием в южном и западном направлениях.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Новые транспортные связи позволят создать наиболее устойчивую связь между существующими и проектируемыми кварталами. Кроме этого, предусматривается уменьшение нагрузки на существующие дороги в центральной части города путем создания обходной дороги регионального значения, реконструкции существующих дорог, строительства путепровода.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Площадки для нового индивидуального жилищного строительства генеральным планом определены с учётом комплексной оценки территории в западной части города и в южной части города. При этом необходимо создать разнообразную и комфортную среду проживания путём: реконструкции существующих зеленых насаждений общего пользования; организации зеленых насаждений общего пользования в районах проектируемых кварталов на базе существующих лесопарковых зон; организации среди жилой застройки небольших зелёных зон, где разместятся площадки для отдыха, спортивные площадки, системы водоёмов.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 xml:space="preserve">Зона общественно-делового центра формируется как линейно-узловая структура, сочетающая жилую и общественную застройку, вдоль ул. имени Ленина, ул.9 Мая. </w:t>
      </w:r>
    </w:p>
    <w:p w:rsidR="007A520D" w:rsidRPr="00BE05D2" w:rsidRDefault="007A520D" w:rsidP="007A520D">
      <w:pPr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 xml:space="preserve">Развитие производственных зон связано, в первую очередь, с их упорядочением и интенсивным использованием существующих производственных территории. 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Развитие инженерной инфраструктуры подразумевает не только реконструкцию и модернизацию существующих объектов, но и строительство новых объектов водоотведения, энергоснабжения, газоснабжения.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 xml:space="preserve">Проектом предлагается благоустройство всех функциональных зон города, в том числе организации въездных зон в город. 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Исходя из всего вышеизложенного, с целью устойчивого развития территории муниципального образования, генеральным планом предлагается установление следующих планируемых к размещению функциональных зон: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 xml:space="preserve">- Зона застройки индивидуальными жилыми домами, общей площадью </w:t>
      </w:r>
      <w:r>
        <w:rPr>
          <w:color w:val="auto"/>
        </w:rPr>
        <w:t>171,46 га</w:t>
      </w:r>
      <w:r w:rsidRPr="00BE05D2">
        <w:rPr>
          <w:color w:val="auto"/>
        </w:rPr>
        <w:t>;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>- Общественно-деловые зона, общей площадью</w:t>
      </w:r>
      <w:r>
        <w:rPr>
          <w:color w:val="auto"/>
        </w:rPr>
        <w:t xml:space="preserve"> 4,01 га</w:t>
      </w:r>
      <w:r w:rsidRPr="00BE05D2">
        <w:rPr>
          <w:color w:val="auto"/>
        </w:rPr>
        <w:t>;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 xml:space="preserve">- Зона отдыха, общей площадью </w:t>
      </w:r>
      <w:r>
        <w:rPr>
          <w:color w:val="auto"/>
        </w:rPr>
        <w:t>6,1 га</w:t>
      </w:r>
      <w:r w:rsidRPr="00BE05D2">
        <w:rPr>
          <w:color w:val="auto"/>
        </w:rPr>
        <w:t>;</w:t>
      </w:r>
    </w:p>
    <w:p w:rsidR="007A520D" w:rsidRPr="00BE05D2" w:rsidRDefault="007A520D" w:rsidP="007A520D">
      <w:pPr>
        <w:suppressAutoHyphens/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lastRenderedPageBreak/>
        <w:t>- Зона транспортной инфраструктуры, общей площадью 4 га.</w:t>
      </w:r>
    </w:p>
    <w:p w:rsidR="007A520D" w:rsidRPr="007A520D" w:rsidRDefault="007A520D" w:rsidP="007A520D">
      <w:pPr>
        <w:spacing w:after="0" w:line="240" w:lineRule="auto"/>
        <w:ind w:firstLine="709"/>
        <w:rPr>
          <w:color w:val="auto"/>
        </w:rPr>
      </w:pPr>
      <w:r w:rsidRPr="00BE05D2">
        <w:rPr>
          <w:color w:val="auto"/>
        </w:rPr>
        <w:t xml:space="preserve">Таким образом, предложения по архитектурно-планировочной организации территории и функциональному зонированию с учетом существующих и проектных планировочных ограничений (транспортно-инженерные сооружения, развитие производственно-коммунальных зон и пр.) позволят обеспечить устойчивое развитие Асиновского городского поселения и благоприятную </w:t>
      </w:r>
      <w:r>
        <w:rPr>
          <w:color w:val="auto"/>
        </w:rPr>
        <w:t>среду проживания для населения.</w:t>
      </w:r>
    </w:p>
    <w:p w:rsidR="007A520D" w:rsidRDefault="007A520D" w:rsidP="00B7738F">
      <w:pPr>
        <w:pStyle w:val="S1"/>
        <w:rPr>
          <w:rFonts w:eastAsia="Calibri"/>
        </w:rPr>
      </w:pPr>
    </w:p>
    <w:p w:rsidR="00002CA1" w:rsidRPr="000F5B4C" w:rsidRDefault="007A520D" w:rsidP="00E45782">
      <w:pPr>
        <w:pStyle w:val="1"/>
        <w:ind w:left="230" w:right="429"/>
        <w:rPr>
          <w:sz w:val="28"/>
        </w:rPr>
      </w:pPr>
      <w:bookmarkStart w:id="8" w:name="_Toc65307899"/>
      <w:r w:rsidRPr="000F5B4C">
        <w:rPr>
          <w:sz w:val="28"/>
        </w:rPr>
        <w:t>3</w:t>
      </w:r>
      <w:r w:rsidR="00002CA1" w:rsidRPr="000F5B4C">
        <w:rPr>
          <w:sz w:val="28"/>
        </w:rPr>
        <w:t>. Планируемые объекты местного</w:t>
      </w:r>
      <w:r w:rsidR="00B7738F" w:rsidRPr="000F5B4C">
        <w:rPr>
          <w:sz w:val="28"/>
        </w:rPr>
        <w:t>, регионального и федерального</w:t>
      </w:r>
      <w:r w:rsidR="00002CA1" w:rsidRPr="000F5B4C">
        <w:rPr>
          <w:sz w:val="28"/>
        </w:rPr>
        <w:t xml:space="preserve"> значения</w:t>
      </w:r>
      <w:bookmarkEnd w:id="3"/>
      <w:bookmarkEnd w:id="8"/>
      <w:r w:rsidR="00002CA1" w:rsidRPr="000F5B4C">
        <w:rPr>
          <w:sz w:val="28"/>
        </w:rPr>
        <w:t xml:space="preserve"> </w:t>
      </w:r>
    </w:p>
    <w:p w:rsidR="004629F9" w:rsidRDefault="004629F9">
      <w:pPr>
        <w:spacing w:after="12"/>
        <w:ind w:left="654" w:right="742" w:hanging="10"/>
        <w:jc w:val="center"/>
      </w:pPr>
    </w:p>
    <w:p w:rsidR="000F7C3D" w:rsidRPr="000F7C3D" w:rsidRDefault="000F7C3D" w:rsidP="000F7C3D">
      <w:pPr>
        <w:pStyle w:val="a4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0F7C3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На территории </w:t>
      </w:r>
      <w:r w:rsidR="007A520D" w:rsidRPr="007A520D">
        <w:rPr>
          <w:rFonts w:ascii="Times New Roman" w:eastAsia="Times New Roman" w:hAnsi="Times New Roman"/>
          <w:color w:val="000000" w:themeColor="text1"/>
          <w:sz w:val="28"/>
          <w:lang w:eastAsia="ru-RU"/>
        </w:rPr>
        <w:t>муниципальн</w:t>
      </w:r>
      <w:r w:rsidR="007A520D">
        <w:rPr>
          <w:rFonts w:ascii="Times New Roman" w:eastAsia="Times New Roman" w:hAnsi="Times New Roman"/>
          <w:color w:val="000000" w:themeColor="text1"/>
          <w:sz w:val="28"/>
          <w:lang w:eastAsia="ru-RU"/>
        </w:rPr>
        <w:t>ого</w:t>
      </w:r>
      <w:r w:rsidR="007A520D" w:rsidRPr="007A520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образования «Асиновское городское поселение» Томской области</w:t>
      </w:r>
      <w:r w:rsidRPr="000F7C3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планируется размещение следующих объектов</w:t>
      </w:r>
      <w:r w:rsidR="007A520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регионального и</w:t>
      </w:r>
      <w:r w:rsidRPr="000F7C3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местного значения:</w:t>
      </w:r>
    </w:p>
    <w:p w:rsidR="007A520D" w:rsidRDefault="007A520D" w:rsidP="007A520D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tbl>
      <w:tblPr>
        <w:tblStyle w:val="af0"/>
        <w:tblW w:w="5000" w:type="pct"/>
        <w:tblInd w:w="0" w:type="dxa"/>
        <w:tblLook w:val="04A0" w:firstRow="1" w:lastRow="0" w:firstColumn="1" w:lastColumn="0" w:noHBand="0" w:noVBand="1"/>
      </w:tblPr>
      <w:tblGrid>
        <w:gridCol w:w="594"/>
        <w:gridCol w:w="2887"/>
        <w:gridCol w:w="2249"/>
        <w:gridCol w:w="1987"/>
        <w:gridCol w:w="2243"/>
      </w:tblGrid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№ п/п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Наименование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B76A88">
              <w:rPr>
                <w:color w:val="auto"/>
                <w:szCs w:val="28"/>
              </w:rPr>
              <w:t>Функционал</w:t>
            </w:r>
            <w:r w:rsidRPr="00B76A88">
              <w:rPr>
                <w:color w:val="auto"/>
                <w:szCs w:val="28"/>
              </w:rPr>
              <w:t>ь</w:t>
            </w:r>
            <w:r w:rsidRPr="00B76A88">
              <w:rPr>
                <w:color w:val="auto"/>
                <w:szCs w:val="28"/>
              </w:rPr>
              <w:t>ная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4F6F4D">
              <w:rPr>
                <w:color w:val="auto"/>
                <w:szCs w:val="28"/>
              </w:rPr>
              <w:t>Значение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B76A88">
              <w:rPr>
                <w:color w:val="auto"/>
                <w:szCs w:val="28"/>
              </w:rPr>
              <w:t>Зоны с особыми условиями использования территории</w:t>
            </w:r>
          </w:p>
        </w:tc>
      </w:tr>
      <w:tr w:rsidR="007A520D" w:rsidTr="000F5B4C">
        <w:tc>
          <w:tcPr>
            <w:tcW w:w="5000" w:type="pct"/>
            <w:gridSpan w:val="5"/>
          </w:tcPr>
          <w:p w:rsidR="007A520D" w:rsidRPr="00102392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i/>
                <w:color w:val="auto"/>
                <w:szCs w:val="28"/>
              </w:rPr>
            </w:pPr>
            <w:r w:rsidRPr="00102392">
              <w:rPr>
                <w:rStyle w:val="blk"/>
                <w:i/>
              </w:rPr>
              <w:t>На основании программы комплексного развития социальной инфраструктуры муниципального образования «Асиновское городское поселение» на 2019-2035 годы, утвержденная постановлением Администрации Асиновского городского поселения № 809/18 от 29.11.2018г</w:t>
            </w:r>
            <w:r>
              <w:rPr>
                <w:rStyle w:val="blk"/>
                <w:i/>
              </w:rPr>
              <w:t xml:space="preserve"> </w:t>
            </w:r>
            <w:r w:rsidRPr="00AA68C3">
              <w:rPr>
                <w:i/>
                <w:szCs w:val="28"/>
              </w:rPr>
              <w:t>планируетс</w:t>
            </w:r>
            <w:r>
              <w:rPr>
                <w:i/>
                <w:szCs w:val="28"/>
              </w:rPr>
              <w:t>я размещение следующие объектов: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szCs w:val="28"/>
              </w:rPr>
              <w:t>Р</w:t>
            </w:r>
            <w:r w:rsidRPr="004F31ED">
              <w:rPr>
                <w:szCs w:val="28"/>
              </w:rPr>
              <w:t>еконструкция Городского Дома культуры «Восток»,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szCs w:val="28"/>
              </w:rPr>
              <w:t>Р</w:t>
            </w:r>
            <w:r w:rsidRPr="004F31ED">
              <w:rPr>
                <w:szCs w:val="28"/>
              </w:rPr>
              <w:t>еконструкция филиала библиотеки по ул.Тельмана, 38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Pr="004F31ED" w:rsidRDefault="007A520D" w:rsidP="00555E4E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450" w:type="pct"/>
          </w:tcPr>
          <w:p w:rsidR="007A520D" w:rsidRPr="00EA744A" w:rsidRDefault="007A520D" w:rsidP="00555E4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F31ED">
              <w:rPr>
                <w:szCs w:val="28"/>
              </w:rPr>
              <w:t>троительство универсальных спортивн</w:t>
            </w:r>
            <w:r>
              <w:rPr>
                <w:szCs w:val="28"/>
              </w:rPr>
              <w:t>ых площадок в СОШ №1 и ДЮСШ № 1.</w:t>
            </w:r>
          </w:p>
        </w:tc>
        <w:tc>
          <w:tcPr>
            <w:tcW w:w="1129" w:type="pct"/>
          </w:tcPr>
          <w:p w:rsidR="007A520D" w:rsidRDefault="007A520D" w:rsidP="00555E4E">
            <w:pPr>
              <w:ind w:firstLine="0"/>
              <w:jc w:val="center"/>
            </w:pPr>
            <w:r w:rsidRPr="002C60B9"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Pr="004F31E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szCs w:val="28"/>
              </w:rPr>
              <w:t>С</w:t>
            </w:r>
            <w:r w:rsidRPr="004F31ED">
              <w:rPr>
                <w:szCs w:val="28"/>
              </w:rPr>
              <w:t>троительство крытого катка</w:t>
            </w:r>
          </w:p>
        </w:tc>
        <w:tc>
          <w:tcPr>
            <w:tcW w:w="1129" w:type="pct"/>
          </w:tcPr>
          <w:p w:rsidR="007A520D" w:rsidRPr="00013CBF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C60B9"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Pr="004F31E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50" w:type="pct"/>
          </w:tcPr>
          <w:p w:rsidR="007A520D" w:rsidRPr="004F31E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F31ED">
              <w:rPr>
                <w:szCs w:val="28"/>
              </w:rPr>
              <w:t>еконструкция ле</w:t>
            </w:r>
            <w:r>
              <w:rPr>
                <w:szCs w:val="28"/>
              </w:rPr>
              <w:t>гкоатлетического манежа ДЮСШ №1</w:t>
            </w:r>
          </w:p>
        </w:tc>
        <w:tc>
          <w:tcPr>
            <w:tcW w:w="1129" w:type="pct"/>
          </w:tcPr>
          <w:p w:rsidR="007A520D" w:rsidRPr="00013CBF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C60B9"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Pr="004F31E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50" w:type="pct"/>
          </w:tcPr>
          <w:p w:rsidR="007A520D" w:rsidRPr="004F31E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F31ED">
              <w:rPr>
                <w:szCs w:val="28"/>
              </w:rPr>
              <w:t xml:space="preserve">троительство пристроек к </w:t>
            </w:r>
            <w:r>
              <w:rPr>
                <w:szCs w:val="28"/>
              </w:rPr>
              <w:t xml:space="preserve">МАОУ </w:t>
            </w:r>
            <w:r>
              <w:rPr>
                <w:szCs w:val="28"/>
              </w:rPr>
              <w:lastRenderedPageBreak/>
              <w:t>гимназия №2 и МАОУ-СОШ №4</w:t>
            </w:r>
          </w:p>
        </w:tc>
        <w:tc>
          <w:tcPr>
            <w:tcW w:w="1129" w:type="pct"/>
          </w:tcPr>
          <w:p w:rsidR="007A520D" w:rsidRDefault="007A520D" w:rsidP="00555E4E">
            <w:pPr>
              <w:spacing w:after="5" w:line="247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5000" w:type="pct"/>
            <w:gridSpan w:val="5"/>
          </w:tcPr>
          <w:p w:rsidR="007A520D" w:rsidRPr="00E42417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i/>
                <w:color w:val="auto"/>
                <w:szCs w:val="28"/>
              </w:rPr>
            </w:pPr>
            <w:r w:rsidRPr="00E42417">
              <w:rPr>
                <w:rStyle w:val="blk"/>
                <w:i/>
              </w:rPr>
              <w:t>На основании схемы территориального планирования Томской области, утвержденной постановлением Администрации Томской области №392а от 10.08.2020г.</w:t>
            </w:r>
            <w:r>
              <w:rPr>
                <w:rStyle w:val="blk"/>
                <w:i/>
              </w:rPr>
              <w:t xml:space="preserve"> </w:t>
            </w:r>
            <w:r w:rsidRPr="00AA68C3">
              <w:rPr>
                <w:i/>
                <w:szCs w:val="28"/>
              </w:rPr>
              <w:t>планируетс</w:t>
            </w:r>
            <w:r>
              <w:rPr>
                <w:i/>
                <w:szCs w:val="28"/>
              </w:rPr>
              <w:t>я размещение следующие объектов: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450" w:type="pct"/>
          </w:tcPr>
          <w:p w:rsidR="007A520D" w:rsidRPr="00121191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121191">
              <w:rPr>
                <w:color w:val="auto"/>
                <w:szCs w:val="28"/>
              </w:rPr>
              <w:t xml:space="preserve">Центр психолого-педагогической, медицинской </w:t>
            </w:r>
            <w:r w:rsidRPr="00121191">
              <w:rPr>
                <w:color w:val="auto"/>
                <w:szCs w:val="28"/>
              </w:rPr>
              <w:br/>
              <w:t>и социальной помощи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Регионального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450" w:type="pct"/>
          </w:tcPr>
          <w:p w:rsidR="007A520D" w:rsidRPr="00121191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121191">
              <w:rPr>
                <w:color w:val="auto"/>
                <w:szCs w:val="28"/>
              </w:rPr>
              <w:t xml:space="preserve">Отделение ОГБУЗ «Бюро судебно-медицинской экспертизы Томской области» 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Регионального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450" w:type="pct"/>
          </w:tcPr>
          <w:p w:rsidR="007A520D" w:rsidRPr="00121191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121191">
              <w:rPr>
                <w:color w:val="auto"/>
                <w:szCs w:val="28"/>
              </w:rPr>
              <w:t>Строительство детской поликлиники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Регионального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450" w:type="pct"/>
          </w:tcPr>
          <w:p w:rsidR="007A520D" w:rsidRPr="00121191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 w:rsidRPr="00121191">
              <w:rPr>
                <w:color w:val="auto"/>
                <w:szCs w:val="28"/>
              </w:rPr>
              <w:t>Крытый каток с искусственным льдом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Регионального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5000" w:type="pct"/>
            <w:gridSpan w:val="5"/>
          </w:tcPr>
          <w:p w:rsidR="007A520D" w:rsidRPr="00AA68C3" w:rsidRDefault="007A520D" w:rsidP="00555E4E">
            <w:pPr>
              <w:ind w:firstLine="0"/>
              <w:rPr>
                <w:i/>
                <w:color w:val="auto"/>
                <w:szCs w:val="28"/>
              </w:rPr>
            </w:pPr>
            <w:r w:rsidRPr="00AA68C3">
              <w:rPr>
                <w:i/>
                <w:color w:val="auto"/>
                <w:szCs w:val="28"/>
              </w:rPr>
              <w:t xml:space="preserve">На основании схемы территориального планирования Асиновского </w:t>
            </w:r>
            <w:r w:rsidRPr="00AA68C3">
              <w:rPr>
                <w:i/>
                <w:szCs w:val="28"/>
              </w:rPr>
              <w:t>муниципального района Томской области, утвержденной решением Думы Асиновского района от 24.12.2013 № 299, планируетс</w:t>
            </w:r>
            <w:r>
              <w:rPr>
                <w:i/>
                <w:szCs w:val="28"/>
              </w:rPr>
              <w:t>я размещение следующие объектов: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t>общеобразовательная школа</w:t>
            </w:r>
            <w:r>
              <w:rPr>
                <w:color w:val="auto"/>
                <w:szCs w:val="28"/>
              </w:rPr>
              <w:t xml:space="preserve"> (</w:t>
            </w:r>
            <w:r>
              <w:t>на 550 мест)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t>детские сады – 6 объектов</w:t>
            </w:r>
            <w:r>
              <w:rPr>
                <w:color w:val="auto"/>
                <w:szCs w:val="28"/>
              </w:rPr>
              <w:t xml:space="preserve"> (720 мест)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Pr="00AA68C3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83FE9"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t>спортивны</w:t>
            </w:r>
            <w:r>
              <w:rPr>
                <w:color w:val="auto"/>
                <w:szCs w:val="28"/>
              </w:rPr>
              <w:t>х</w:t>
            </w:r>
            <w:r w:rsidRPr="00A86BE3">
              <w:rPr>
                <w:color w:val="auto"/>
                <w:szCs w:val="28"/>
              </w:rPr>
              <w:t xml:space="preserve"> плоскостны</w:t>
            </w:r>
            <w:r>
              <w:rPr>
                <w:color w:val="auto"/>
                <w:szCs w:val="28"/>
              </w:rPr>
              <w:t>х</w:t>
            </w:r>
            <w:r w:rsidRPr="00A86BE3">
              <w:rPr>
                <w:color w:val="auto"/>
                <w:szCs w:val="28"/>
              </w:rPr>
              <w:t xml:space="preserve"> сооружени</w:t>
            </w:r>
            <w:r>
              <w:rPr>
                <w:color w:val="auto"/>
                <w:szCs w:val="28"/>
              </w:rPr>
              <w:t>й</w:t>
            </w:r>
          </w:p>
        </w:tc>
        <w:tc>
          <w:tcPr>
            <w:tcW w:w="1129" w:type="pct"/>
          </w:tcPr>
          <w:p w:rsidR="007A520D" w:rsidRPr="00013CBF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6B275E"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Pr="00AA68C3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83FE9"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450" w:type="pct"/>
          </w:tcPr>
          <w:p w:rsidR="007A520D" w:rsidRPr="00A86BE3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t>физкультурно-оздоровительн</w:t>
            </w:r>
            <w:r>
              <w:rPr>
                <w:color w:val="auto"/>
                <w:szCs w:val="28"/>
              </w:rPr>
              <w:t>ого</w:t>
            </w:r>
            <w:r w:rsidRPr="00A86BE3">
              <w:rPr>
                <w:color w:val="auto"/>
                <w:szCs w:val="28"/>
              </w:rPr>
              <w:t xml:space="preserve"> комплекс</w:t>
            </w:r>
            <w:r>
              <w:rPr>
                <w:color w:val="auto"/>
                <w:szCs w:val="28"/>
              </w:rPr>
              <w:t>а</w:t>
            </w:r>
            <w:r w:rsidRPr="00A86BE3">
              <w:rPr>
                <w:color w:val="auto"/>
                <w:szCs w:val="28"/>
              </w:rPr>
              <w:t xml:space="preserve"> с бассейном</w:t>
            </w:r>
          </w:p>
        </w:tc>
        <w:tc>
          <w:tcPr>
            <w:tcW w:w="1129" w:type="pct"/>
          </w:tcPr>
          <w:p w:rsidR="007A520D" w:rsidRPr="00013CBF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6B275E"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Pr="00AA68C3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83FE9"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1450" w:type="pct"/>
          </w:tcPr>
          <w:p w:rsidR="007A520D" w:rsidRPr="00A86BE3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t>физкультурно-оздоровительный комплекс</w:t>
            </w:r>
          </w:p>
        </w:tc>
        <w:tc>
          <w:tcPr>
            <w:tcW w:w="1129" w:type="pct"/>
          </w:tcPr>
          <w:p w:rsidR="007A520D" w:rsidRPr="00013CBF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6B275E"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Pr="00AA68C3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83FE9"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1450" w:type="pct"/>
          </w:tcPr>
          <w:p w:rsidR="007A520D" w:rsidRPr="00A86BE3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lastRenderedPageBreak/>
              <w:t>спортивные залы – 2 объекта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Общественно-</w:t>
            </w:r>
            <w:r>
              <w:rPr>
                <w:color w:val="auto"/>
                <w:szCs w:val="28"/>
              </w:rPr>
              <w:lastRenderedPageBreak/>
              <w:t>деловая зона</w:t>
            </w:r>
          </w:p>
        </w:tc>
        <w:tc>
          <w:tcPr>
            <w:tcW w:w="997" w:type="pct"/>
          </w:tcPr>
          <w:p w:rsidR="007A520D" w:rsidRPr="00AA68C3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83FE9">
              <w:rPr>
                <w:color w:val="auto"/>
                <w:szCs w:val="28"/>
              </w:rPr>
              <w:lastRenderedPageBreak/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1450" w:type="pct"/>
          </w:tcPr>
          <w:p w:rsidR="007A520D" w:rsidRPr="00A86BE3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t>филиал</w:t>
            </w:r>
            <w:r>
              <w:rPr>
                <w:color w:val="auto"/>
                <w:szCs w:val="28"/>
              </w:rPr>
              <w:t>а</w:t>
            </w:r>
            <w:r w:rsidRPr="00A86BE3">
              <w:rPr>
                <w:color w:val="auto"/>
                <w:szCs w:val="28"/>
              </w:rPr>
              <w:t xml:space="preserve"> библиотеки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Pr="00AA68C3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83FE9"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7A520D" w:rsidTr="000F5B4C">
        <w:tc>
          <w:tcPr>
            <w:tcW w:w="298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1450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Строительство </w:t>
            </w:r>
            <w:r w:rsidRPr="00A86BE3">
              <w:rPr>
                <w:color w:val="auto"/>
                <w:szCs w:val="28"/>
              </w:rPr>
              <w:t xml:space="preserve">объекты культуры клубного типа – 3 объекта </w:t>
            </w:r>
            <w:r>
              <w:rPr>
                <w:color w:val="auto"/>
                <w:szCs w:val="28"/>
              </w:rPr>
              <w:t>(2000 мест)</w:t>
            </w:r>
          </w:p>
        </w:tc>
        <w:tc>
          <w:tcPr>
            <w:tcW w:w="1129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Общественно-деловая зона</w:t>
            </w:r>
          </w:p>
        </w:tc>
        <w:tc>
          <w:tcPr>
            <w:tcW w:w="997" w:type="pct"/>
          </w:tcPr>
          <w:p w:rsidR="007A520D" w:rsidRPr="00AA68C3" w:rsidRDefault="007A520D" w:rsidP="00555E4E">
            <w:pPr>
              <w:ind w:firstLine="0"/>
              <w:jc w:val="center"/>
              <w:rPr>
                <w:color w:val="auto"/>
                <w:szCs w:val="28"/>
              </w:rPr>
            </w:pPr>
            <w:r w:rsidRPr="00283FE9">
              <w:rPr>
                <w:color w:val="auto"/>
                <w:szCs w:val="28"/>
              </w:rPr>
              <w:t>Местного</w:t>
            </w:r>
          </w:p>
        </w:tc>
        <w:tc>
          <w:tcPr>
            <w:tcW w:w="1126" w:type="pct"/>
          </w:tcPr>
          <w:p w:rsidR="007A520D" w:rsidRDefault="007A520D" w:rsidP="00555E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</w:tbl>
    <w:p w:rsidR="007A520D" w:rsidRDefault="007A520D" w:rsidP="007A520D">
      <w:pPr>
        <w:autoSpaceDE w:val="0"/>
        <w:autoSpaceDN w:val="0"/>
        <w:adjustRightInd w:val="0"/>
        <w:spacing w:after="0" w:line="240" w:lineRule="auto"/>
        <w:ind w:firstLine="709"/>
      </w:pPr>
    </w:p>
    <w:p w:rsidR="007A520D" w:rsidRDefault="007A520D" w:rsidP="007A520D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>
        <w:t>Вместимость объектов обслуживания должна уточняться на стадии проектирования в зависимости от прогноза демографической ситуации и спросе на услуги.</w:t>
      </w:r>
    </w:p>
    <w:p w:rsidR="007A520D" w:rsidRPr="000F7C3D" w:rsidRDefault="007A520D" w:rsidP="007A520D">
      <w:pPr>
        <w:pStyle w:val="a4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0F7C3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На территории </w:t>
      </w:r>
      <w:r w:rsidRPr="007A520D">
        <w:rPr>
          <w:rFonts w:ascii="Times New Roman" w:eastAsia="Times New Roman" w:hAnsi="Times New Roman"/>
          <w:color w:val="000000" w:themeColor="text1"/>
          <w:sz w:val="28"/>
          <w:lang w:eastAsia="ru-RU"/>
        </w:rPr>
        <w:t>муниципальн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ого</w:t>
      </w:r>
      <w:r w:rsidRPr="007A520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образования «Асиновское городское поселение» Томской области</w:t>
      </w:r>
      <w:r w:rsidRPr="000F7C3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не </w:t>
      </w:r>
      <w:r w:rsidRPr="000F7C3D">
        <w:rPr>
          <w:rFonts w:ascii="Times New Roman" w:eastAsia="Times New Roman" w:hAnsi="Times New Roman"/>
          <w:color w:val="000000" w:themeColor="text1"/>
          <w:sz w:val="28"/>
          <w:lang w:eastAsia="ru-RU"/>
        </w:rPr>
        <w:t>планируется размещение объектов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федерального значения.</w:t>
      </w:r>
    </w:p>
    <w:p w:rsidR="004629F9" w:rsidRDefault="004629F9" w:rsidP="002A4307">
      <w:pPr>
        <w:pStyle w:val="S1"/>
      </w:pPr>
    </w:p>
    <w:p w:rsidR="00982EA8" w:rsidRDefault="002A4307" w:rsidP="002A4307">
      <w:pPr>
        <w:pStyle w:val="1"/>
        <w:ind w:left="230" w:right="429"/>
        <w:rPr>
          <w:sz w:val="28"/>
        </w:rPr>
      </w:pPr>
      <w:bookmarkStart w:id="9" w:name="_Toc65307900"/>
      <w:r w:rsidRPr="000F5B4C">
        <w:rPr>
          <w:sz w:val="28"/>
        </w:rPr>
        <w:t>4. Развитие жилищного фонда</w:t>
      </w:r>
      <w:bookmarkEnd w:id="9"/>
    </w:p>
    <w:p w:rsidR="000F5B4C" w:rsidRPr="000F5B4C" w:rsidRDefault="000F5B4C" w:rsidP="000F5B4C"/>
    <w:p w:rsidR="002A4307" w:rsidRPr="002273A8" w:rsidRDefault="002A4307" w:rsidP="002A4307">
      <w:pPr>
        <w:spacing w:after="0" w:line="240" w:lineRule="auto"/>
        <w:ind w:firstLine="709"/>
        <w:rPr>
          <w:color w:val="auto"/>
        </w:rPr>
      </w:pPr>
      <w:r w:rsidRPr="002273A8">
        <w:rPr>
          <w:color w:val="auto"/>
        </w:rPr>
        <w:t xml:space="preserve">В генеральном плане предусматриваются территории под индивидуальную жилую застройку. </w:t>
      </w:r>
    </w:p>
    <w:p w:rsidR="002A4307" w:rsidRPr="002273A8" w:rsidRDefault="002A4307" w:rsidP="002A4307">
      <w:pPr>
        <w:spacing w:after="0" w:line="240" w:lineRule="auto"/>
        <w:ind w:firstLine="709"/>
        <w:rPr>
          <w:color w:val="auto"/>
        </w:rPr>
      </w:pPr>
      <w:r w:rsidRPr="002273A8">
        <w:rPr>
          <w:color w:val="auto"/>
        </w:rPr>
        <w:t xml:space="preserve">Общий объем нового жилищного строительства в </w:t>
      </w:r>
      <w:r>
        <w:rPr>
          <w:color w:val="auto"/>
        </w:rPr>
        <w:t xml:space="preserve">г. Асино </w:t>
      </w:r>
      <w:r w:rsidRPr="002273A8">
        <w:rPr>
          <w:color w:val="auto"/>
        </w:rPr>
        <w:t>составляет на расчетный срок с</w:t>
      </w:r>
      <w:r w:rsidRPr="002273A8">
        <w:rPr>
          <w:color w:val="auto"/>
        </w:rPr>
        <w:t>о</w:t>
      </w:r>
      <w:r w:rsidRPr="002273A8">
        <w:rPr>
          <w:color w:val="auto"/>
        </w:rPr>
        <w:t xml:space="preserve">ставляет около </w:t>
      </w:r>
      <w:r>
        <w:rPr>
          <w:color w:val="auto"/>
        </w:rPr>
        <w:t>300</w:t>
      </w:r>
      <w:r w:rsidRPr="002273A8">
        <w:rPr>
          <w:color w:val="auto"/>
        </w:rPr>
        <w:t xml:space="preserve"> тыс.м2. </w:t>
      </w:r>
    </w:p>
    <w:p w:rsidR="002A4307" w:rsidRDefault="002A4307" w:rsidP="002A4307">
      <w:pPr>
        <w:spacing w:after="0" w:line="240" w:lineRule="auto"/>
        <w:ind w:firstLine="709"/>
        <w:rPr>
          <w:color w:val="auto"/>
        </w:rPr>
      </w:pPr>
      <w:r w:rsidRPr="002273A8">
        <w:rPr>
          <w:color w:val="auto"/>
        </w:rPr>
        <w:t>Территория под новое жилищное строительство составляет около 171,46 га.</w:t>
      </w:r>
    </w:p>
    <w:p w:rsidR="002A4307" w:rsidRDefault="002A4307" w:rsidP="002A4307">
      <w:pPr>
        <w:spacing w:after="0" w:line="240" w:lineRule="auto"/>
        <w:ind w:firstLine="709"/>
        <w:rPr>
          <w:color w:val="auto"/>
        </w:rPr>
      </w:pPr>
    </w:p>
    <w:p w:rsidR="002A4307" w:rsidRDefault="002A4307" w:rsidP="002A4307">
      <w:pPr>
        <w:pStyle w:val="1"/>
        <w:ind w:left="230" w:right="429"/>
        <w:rPr>
          <w:sz w:val="28"/>
          <w:szCs w:val="28"/>
        </w:rPr>
      </w:pPr>
      <w:bookmarkStart w:id="10" w:name="_Toc65307901"/>
      <w:r w:rsidRPr="002A4307">
        <w:rPr>
          <w:sz w:val="28"/>
          <w:szCs w:val="28"/>
        </w:rPr>
        <w:t>5. Развитие с</w:t>
      </w:r>
      <w:r w:rsidRPr="002A4307">
        <w:rPr>
          <w:sz w:val="28"/>
          <w:szCs w:val="28"/>
        </w:rPr>
        <w:t>истем</w:t>
      </w:r>
      <w:r w:rsidRPr="002A4307">
        <w:rPr>
          <w:sz w:val="28"/>
          <w:szCs w:val="28"/>
        </w:rPr>
        <w:t>ы</w:t>
      </w:r>
      <w:r w:rsidRPr="002A4307">
        <w:rPr>
          <w:sz w:val="28"/>
          <w:szCs w:val="28"/>
        </w:rPr>
        <w:t xml:space="preserve"> социального и культурно-бытового обслуживания населения</w:t>
      </w:r>
      <w:bookmarkEnd w:id="10"/>
      <w:r w:rsidRPr="002A4307">
        <w:rPr>
          <w:sz w:val="28"/>
          <w:szCs w:val="28"/>
        </w:rPr>
        <w:t xml:space="preserve">  </w:t>
      </w:r>
    </w:p>
    <w:p w:rsidR="000F5B4C" w:rsidRPr="000F5B4C" w:rsidRDefault="000F5B4C" w:rsidP="000F5B4C"/>
    <w:p w:rsidR="002A4307" w:rsidRPr="00E54259" w:rsidRDefault="002A4307" w:rsidP="002A4307">
      <w:pPr>
        <w:spacing w:after="0" w:line="240" w:lineRule="auto"/>
        <w:ind w:firstLine="709"/>
      </w:pPr>
      <w:r>
        <w:t>В г</w:t>
      </w:r>
      <w:r>
        <w:t>ородском поселении</w:t>
      </w:r>
      <w:r w:rsidRPr="00A343F0">
        <w:t xml:space="preserve"> </w:t>
      </w:r>
      <w:r>
        <w:t>на расчетный срок разработки генерального плана существует значительный дефицит дошкольных учре</w:t>
      </w:r>
      <w:r>
        <w:t>ж</w:t>
      </w:r>
      <w:r>
        <w:t>дений, учреждений культуры, спортивных залов.</w:t>
      </w:r>
    </w:p>
    <w:p w:rsidR="002A4307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D17E7A">
        <w:rPr>
          <w:color w:val="auto"/>
          <w:szCs w:val="28"/>
        </w:rPr>
        <w:t>В проекте генерального плана городского поселения предусмотрены территории для размещения объектов капитального строительства регионального и местного зн</w:t>
      </w:r>
      <w:r w:rsidRPr="00D17E7A">
        <w:rPr>
          <w:color w:val="auto"/>
          <w:szCs w:val="28"/>
        </w:rPr>
        <w:t>а</w:t>
      </w:r>
      <w:r w:rsidRPr="00D17E7A">
        <w:rPr>
          <w:color w:val="auto"/>
          <w:szCs w:val="28"/>
        </w:rPr>
        <w:t>чения в соответ</w:t>
      </w:r>
      <w:r>
        <w:rPr>
          <w:color w:val="auto"/>
          <w:szCs w:val="28"/>
        </w:rPr>
        <w:t>ствии со следующими документами:</w:t>
      </w:r>
    </w:p>
    <w:p w:rsidR="002A4307" w:rsidRPr="00F74539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F74539">
        <w:rPr>
          <w:rStyle w:val="blk"/>
        </w:rPr>
        <w:t xml:space="preserve">На основании программы комплексного развития социальной инфраструктуры муниципального образования «Асиновское городское поселение» на 2019-2035 годы, утвержденная постановлением Администрации Асиновского городского поселения № 809/18 от 29.11.2018г. предусмотрены следующие </w:t>
      </w:r>
      <w:r w:rsidRPr="00F74539">
        <w:rPr>
          <w:szCs w:val="28"/>
        </w:rPr>
        <w:t>мероприятия программы (инвестиционные проекты)</w:t>
      </w:r>
      <w:r w:rsidRPr="00F74539">
        <w:rPr>
          <w:rStyle w:val="blk"/>
        </w:rPr>
        <w:t xml:space="preserve"> </w:t>
      </w:r>
      <w:r w:rsidRPr="00F74539">
        <w:rPr>
          <w:szCs w:val="28"/>
        </w:rPr>
        <w:t>направленные на развитие объектов социальной инфраструктуры по направлениям:</w:t>
      </w:r>
    </w:p>
    <w:p w:rsidR="002A4307" w:rsidRPr="004F31ED" w:rsidRDefault="002A4307" w:rsidP="002A4307">
      <w:pPr>
        <w:autoSpaceDE w:val="0"/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>1. Культура:</w:t>
      </w:r>
    </w:p>
    <w:p w:rsidR="002A4307" w:rsidRPr="004F31ED" w:rsidRDefault="002A4307" w:rsidP="002A4307">
      <w:pPr>
        <w:autoSpaceDE w:val="0"/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>- реконструкция Городского Дома культуры «Восток»,</w:t>
      </w:r>
    </w:p>
    <w:p w:rsidR="002A4307" w:rsidRPr="004F31ED" w:rsidRDefault="002A4307" w:rsidP="002A4307">
      <w:pPr>
        <w:autoSpaceDE w:val="0"/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lastRenderedPageBreak/>
        <w:t>- р</w:t>
      </w:r>
      <w:r>
        <w:rPr>
          <w:szCs w:val="28"/>
        </w:rPr>
        <w:t>еконструкция филиала библиотек.</w:t>
      </w:r>
    </w:p>
    <w:p w:rsidR="002A4307" w:rsidRPr="004F31ED" w:rsidRDefault="002A4307" w:rsidP="002A4307">
      <w:pPr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>2. Физическая культура и массовый спорт:</w:t>
      </w:r>
    </w:p>
    <w:p w:rsidR="002A4307" w:rsidRPr="004F31ED" w:rsidRDefault="002A4307" w:rsidP="002A4307">
      <w:pPr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>- строительство универсальных спортивных площадок в СОШ №1; ДЮСШ № 1.</w:t>
      </w:r>
    </w:p>
    <w:p w:rsidR="002A4307" w:rsidRPr="004F31ED" w:rsidRDefault="002A4307" w:rsidP="002A4307">
      <w:pPr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>- строительство крытого  катка;</w:t>
      </w:r>
    </w:p>
    <w:p w:rsidR="002A4307" w:rsidRPr="004F31ED" w:rsidRDefault="002A4307" w:rsidP="002A4307">
      <w:pPr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>- реконструкция легкоатлетического манежа ДЮСШ №1,</w:t>
      </w:r>
    </w:p>
    <w:p w:rsidR="002A4307" w:rsidRPr="004F31ED" w:rsidRDefault="002A4307" w:rsidP="002A4307">
      <w:pPr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>3.Образование:</w:t>
      </w:r>
    </w:p>
    <w:p w:rsidR="002A4307" w:rsidRPr="009F68D4" w:rsidRDefault="002A4307" w:rsidP="002A4307">
      <w:pPr>
        <w:autoSpaceDE w:val="0"/>
        <w:spacing w:after="0" w:line="240" w:lineRule="auto"/>
        <w:ind w:firstLine="709"/>
        <w:rPr>
          <w:szCs w:val="28"/>
        </w:rPr>
      </w:pPr>
      <w:r w:rsidRPr="004F31ED">
        <w:rPr>
          <w:szCs w:val="28"/>
        </w:rPr>
        <w:t xml:space="preserve">-строительство пристроек к </w:t>
      </w:r>
      <w:r>
        <w:rPr>
          <w:szCs w:val="28"/>
        </w:rPr>
        <w:t>МАОУ гимназия №2 и МАОУ-СОШ №4;</w:t>
      </w:r>
    </w:p>
    <w:p w:rsidR="002A4307" w:rsidRPr="009F68D4" w:rsidRDefault="002A4307" w:rsidP="002A4307">
      <w:pPr>
        <w:spacing w:after="0" w:line="240" w:lineRule="auto"/>
        <w:ind w:firstLine="709"/>
        <w:rPr>
          <w:rStyle w:val="blk"/>
        </w:rPr>
      </w:pPr>
      <w:r w:rsidRPr="009F68D4">
        <w:rPr>
          <w:rStyle w:val="blk"/>
        </w:rPr>
        <w:t xml:space="preserve">На основании </w:t>
      </w:r>
      <w:r>
        <w:rPr>
          <w:rStyle w:val="blk"/>
        </w:rPr>
        <w:t>с</w:t>
      </w:r>
      <w:r w:rsidRPr="009F68D4">
        <w:rPr>
          <w:rStyle w:val="blk"/>
        </w:rPr>
        <w:t>хем</w:t>
      </w:r>
      <w:r>
        <w:rPr>
          <w:rStyle w:val="blk"/>
        </w:rPr>
        <w:t>ы</w:t>
      </w:r>
      <w:r w:rsidRPr="009F68D4">
        <w:rPr>
          <w:rStyle w:val="blk"/>
        </w:rPr>
        <w:t xml:space="preserve"> территориального планирования Томской области, утвержденн</w:t>
      </w:r>
      <w:r>
        <w:rPr>
          <w:rStyle w:val="blk"/>
        </w:rPr>
        <w:t>ой</w:t>
      </w:r>
      <w:r w:rsidRPr="009F68D4">
        <w:rPr>
          <w:rStyle w:val="blk"/>
        </w:rPr>
        <w:t xml:space="preserve"> постановлением Администрации Томской области №392а от 10.08.2020г.</w:t>
      </w:r>
      <w:r>
        <w:rPr>
          <w:rStyle w:val="blk"/>
        </w:rPr>
        <w:t xml:space="preserve"> </w:t>
      </w:r>
      <w:r w:rsidRPr="009F68D4">
        <w:rPr>
          <w:rStyle w:val="blk"/>
        </w:rPr>
        <w:t>планируется размещение следующие объектов регионального значения:</w:t>
      </w:r>
    </w:p>
    <w:p w:rsidR="002A4307" w:rsidRPr="00B21BC2" w:rsidRDefault="002A4307" w:rsidP="002A4307">
      <w:pPr>
        <w:keepNext/>
        <w:spacing w:after="0" w:line="240" w:lineRule="auto"/>
        <w:ind w:firstLine="709"/>
        <w:rPr>
          <w:bCs/>
          <w:color w:val="auto"/>
          <w:kern w:val="32"/>
          <w:szCs w:val="28"/>
          <w:lang w:eastAsia="x-none"/>
        </w:rPr>
      </w:pPr>
      <w:r w:rsidRPr="00B21BC2">
        <w:rPr>
          <w:bCs/>
          <w:color w:val="auto"/>
          <w:kern w:val="32"/>
          <w:szCs w:val="28"/>
          <w:lang w:eastAsia="x-none"/>
        </w:rPr>
        <w:t>1. В</w:t>
      </w:r>
      <w:r w:rsidRPr="00B21BC2">
        <w:rPr>
          <w:bCs/>
          <w:color w:val="auto"/>
          <w:kern w:val="32"/>
          <w:szCs w:val="28"/>
          <w:lang w:val="x-none" w:eastAsia="x-none"/>
        </w:rPr>
        <w:t xml:space="preserve"> области образования</w:t>
      </w:r>
      <w:r w:rsidRPr="00B21BC2">
        <w:rPr>
          <w:bCs/>
          <w:color w:val="auto"/>
          <w:kern w:val="32"/>
          <w:szCs w:val="28"/>
          <w:lang w:eastAsia="x-none"/>
        </w:rPr>
        <w:t>:</w:t>
      </w:r>
    </w:p>
    <w:p w:rsidR="002A4307" w:rsidRPr="00B21BC2" w:rsidRDefault="002A4307" w:rsidP="002A4307">
      <w:pPr>
        <w:keepNext/>
        <w:spacing w:after="0" w:line="240" w:lineRule="auto"/>
        <w:ind w:firstLine="709"/>
        <w:rPr>
          <w:szCs w:val="28"/>
        </w:rPr>
      </w:pPr>
      <w:r w:rsidRPr="00B21BC2">
        <w:rPr>
          <w:bCs/>
          <w:color w:val="auto"/>
          <w:kern w:val="32"/>
          <w:szCs w:val="28"/>
          <w:lang w:eastAsia="x-none"/>
        </w:rPr>
        <w:t xml:space="preserve">- </w:t>
      </w:r>
      <w:r w:rsidRPr="00B21BC2">
        <w:rPr>
          <w:szCs w:val="28"/>
        </w:rPr>
        <w:t xml:space="preserve">Центр психолого-педагогической, медицинской </w:t>
      </w:r>
      <w:r w:rsidRPr="00B21BC2">
        <w:rPr>
          <w:szCs w:val="28"/>
        </w:rPr>
        <w:br/>
        <w:t>и социальной помощи.</w:t>
      </w:r>
    </w:p>
    <w:p w:rsidR="002A4307" w:rsidRPr="00B21BC2" w:rsidRDefault="002A4307" w:rsidP="002A4307">
      <w:pPr>
        <w:keepNext/>
        <w:spacing w:after="0" w:line="240" w:lineRule="auto"/>
        <w:ind w:firstLine="709"/>
        <w:rPr>
          <w:bCs/>
          <w:color w:val="auto"/>
          <w:kern w:val="32"/>
          <w:szCs w:val="28"/>
          <w:lang w:eastAsia="x-none"/>
        </w:rPr>
      </w:pPr>
      <w:r w:rsidRPr="00B21BC2">
        <w:rPr>
          <w:szCs w:val="28"/>
        </w:rPr>
        <w:t xml:space="preserve">2. </w:t>
      </w:r>
      <w:r w:rsidRPr="00B21BC2">
        <w:rPr>
          <w:bCs/>
          <w:kern w:val="32"/>
          <w:szCs w:val="28"/>
          <w:lang w:eastAsia="x-none"/>
        </w:rPr>
        <w:t>В</w:t>
      </w:r>
      <w:r w:rsidRPr="00B21BC2">
        <w:rPr>
          <w:bCs/>
          <w:kern w:val="32"/>
          <w:szCs w:val="28"/>
          <w:lang w:val="en-US" w:eastAsia="x-none"/>
        </w:rPr>
        <w:t> </w:t>
      </w:r>
      <w:r w:rsidRPr="00B21BC2">
        <w:rPr>
          <w:bCs/>
          <w:kern w:val="32"/>
          <w:szCs w:val="28"/>
          <w:lang w:val="x-none" w:eastAsia="x-none"/>
        </w:rPr>
        <w:t>области здравоохранения</w:t>
      </w:r>
      <w:r w:rsidRPr="00B21BC2">
        <w:rPr>
          <w:bCs/>
          <w:kern w:val="32"/>
          <w:szCs w:val="28"/>
          <w:lang w:eastAsia="x-none"/>
        </w:rPr>
        <w:t>:</w:t>
      </w:r>
    </w:p>
    <w:p w:rsidR="002A4307" w:rsidRPr="00B21BC2" w:rsidRDefault="002A4307" w:rsidP="002A4307">
      <w:pPr>
        <w:spacing w:after="0" w:line="240" w:lineRule="auto"/>
        <w:ind w:firstLine="709"/>
        <w:rPr>
          <w:szCs w:val="28"/>
        </w:rPr>
      </w:pPr>
      <w:r w:rsidRPr="00B21BC2">
        <w:rPr>
          <w:bCs/>
          <w:kern w:val="32"/>
          <w:szCs w:val="28"/>
          <w:lang w:eastAsia="x-none"/>
        </w:rPr>
        <w:t xml:space="preserve">- </w:t>
      </w:r>
      <w:r w:rsidRPr="00B21BC2">
        <w:rPr>
          <w:szCs w:val="28"/>
        </w:rPr>
        <w:t xml:space="preserve">Отделение ОГБУЗ «Бюро судебно-медицинской экспертизы Томской области» в Асиновском районе Томской области, </w:t>
      </w:r>
    </w:p>
    <w:p w:rsidR="002A4307" w:rsidRPr="00B21BC2" w:rsidRDefault="002A4307" w:rsidP="002A4307">
      <w:pPr>
        <w:spacing w:after="0" w:line="240" w:lineRule="auto"/>
        <w:ind w:firstLine="709"/>
        <w:rPr>
          <w:szCs w:val="28"/>
        </w:rPr>
      </w:pPr>
      <w:r w:rsidRPr="00B21BC2">
        <w:rPr>
          <w:szCs w:val="28"/>
        </w:rPr>
        <w:t>- Строительство детской поликлиники</w:t>
      </w:r>
      <w:r>
        <w:rPr>
          <w:szCs w:val="28"/>
        </w:rPr>
        <w:t>.</w:t>
      </w:r>
    </w:p>
    <w:p w:rsidR="002A4307" w:rsidRPr="00B21BC2" w:rsidRDefault="002A4307" w:rsidP="002A4307">
      <w:pPr>
        <w:spacing w:after="0" w:line="240" w:lineRule="auto"/>
        <w:ind w:firstLine="709"/>
        <w:rPr>
          <w:szCs w:val="28"/>
        </w:rPr>
      </w:pPr>
      <w:r w:rsidRPr="00B21BC2">
        <w:rPr>
          <w:bCs/>
          <w:kern w:val="32"/>
          <w:szCs w:val="28"/>
          <w:lang w:eastAsia="x-none"/>
        </w:rPr>
        <w:t>3. В</w:t>
      </w:r>
      <w:r w:rsidRPr="00B21BC2">
        <w:rPr>
          <w:bCs/>
          <w:kern w:val="32"/>
          <w:szCs w:val="28"/>
          <w:lang w:val="x-none" w:eastAsia="x-none"/>
        </w:rPr>
        <w:t xml:space="preserve"> области физической культуры и спорта</w:t>
      </w:r>
      <w:r>
        <w:rPr>
          <w:bCs/>
          <w:kern w:val="32"/>
          <w:szCs w:val="28"/>
          <w:lang w:eastAsia="x-none"/>
        </w:rPr>
        <w:t>:</w:t>
      </w:r>
      <w:r w:rsidRPr="00B21BC2">
        <w:rPr>
          <w:szCs w:val="28"/>
        </w:rPr>
        <w:t xml:space="preserve"> </w:t>
      </w:r>
    </w:p>
    <w:p w:rsidR="002A4307" w:rsidRPr="002273A8" w:rsidRDefault="002A4307" w:rsidP="002A4307">
      <w:pPr>
        <w:spacing w:after="0" w:line="240" w:lineRule="auto"/>
        <w:ind w:firstLine="709"/>
        <w:rPr>
          <w:szCs w:val="28"/>
        </w:rPr>
      </w:pPr>
      <w:r w:rsidRPr="00B21BC2">
        <w:rPr>
          <w:szCs w:val="28"/>
        </w:rPr>
        <w:t>- Крытый каток с искусственным льдом</w:t>
      </w:r>
      <w:r>
        <w:rPr>
          <w:szCs w:val="28"/>
        </w:rPr>
        <w:t>.</w:t>
      </w:r>
    </w:p>
    <w:p w:rsidR="002A4307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rStyle w:val="blk"/>
        </w:rPr>
      </w:pPr>
      <w:r>
        <w:rPr>
          <w:rStyle w:val="blk"/>
        </w:rPr>
        <w:t>На основании схемы территориального планирования Асиновского муниципального района Томской области</w:t>
      </w:r>
      <w:r w:rsidRPr="00034007">
        <w:rPr>
          <w:rStyle w:val="blk"/>
        </w:rPr>
        <w:t>, утвержденн</w:t>
      </w:r>
      <w:r>
        <w:rPr>
          <w:rStyle w:val="blk"/>
        </w:rPr>
        <w:t>ой</w:t>
      </w:r>
      <w:r w:rsidRPr="00034007">
        <w:rPr>
          <w:rStyle w:val="blk"/>
        </w:rPr>
        <w:t xml:space="preserve"> решением Думы Асиновского района от 24.12.2013 № 299</w:t>
      </w:r>
      <w:r>
        <w:rPr>
          <w:rStyle w:val="blk"/>
        </w:rPr>
        <w:t xml:space="preserve">, </w:t>
      </w:r>
      <w:r w:rsidRPr="009F68D4">
        <w:rPr>
          <w:rStyle w:val="blk"/>
        </w:rPr>
        <w:t>планируется размещение следующие объектов регионального значения</w:t>
      </w:r>
      <w:r>
        <w:rPr>
          <w:rStyle w:val="blk"/>
        </w:rPr>
        <w:t>: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B132C3">
        <w:rPr>
          <w:color w:val="auto"/>
          <w:szCs w:val="28"/>
        </w:rPr>
        <w:t>-  общеобразовательная школа – 1 объект;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B132C3">
        <w:rPr>
          <w:color w:val="auto"/>
          <w:szCs w:val="28"/>
        </w:rPr>
        <w:t>- детские сады – 6 объектов;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B132C3">
        <w:rPr>
          <w:color w:val="auto"/>
          <w:szCs w:val="28"/>
        </w:rPr>
        <w:t>- спортивные плоскостные сооружения (в районах нового жилищного строительства, в спортивно-рекреационных зонах);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B132C3">
        <w:rPr>
          <w:color w:val="auto"/>
          <w:szCs w:val="28"/>
        </w:rPr>
        <w:t>- физкультурно-оздоровительный комплекс с бассейном;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B132C3">
        <w:rPr>
          <w:color w:val="auto"/>
          <w:szCs w:val="28"/>
        </w:rPr>
        <w:t>физкультурно-оздоровительный комплекс;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B132C3">
        <w:rPr>
          <w:color w:val="auto"/>
          <w:szCs w:val="28"/>
        </w:rPr>
        <w:t>спортивные залы – 2 объекта;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B132C3">
        <w:rPr>
          <w:color w:val="auto"/>
          <w:szCs w:val="28"/>
        </w:rPr>
        <w:t>филиал библиотеки (в западном районе нового жилищного стро</w:t>
      </w:r>
      <w:r w:rsidRPr="00B132C3">
        <w:rPr>
          <w:color w:val="auto"/>
          <w:szCs w:val="28"/>
        </w:rPr>
        <w:t>и</w:t>
      </w:r>
      <w:r w:rsidRPr="00B132C3">
        <w:rPr>
          <w:color w:val="auto"/>
          <w:szCs w:val="28"/>
        </w:rPr>
        <w:t>тельства);</w:t>
      </w:r>
    </w:p>
    <w:p w:rsidR="002A4307" w:rsidRPr="00B132C3" w:rsidRDefault="002A4307" w:rsidP="002A4307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B132C3">
        <w:rPr>
          <w:color w:val="auto"/>
          <w:szCs w:val="28"/>
        </w:rPr>
        <w:t>объекты культуры клубного типа – 3 объекта (отдельно стоящие).</w:t>
      </w:r>
    </w:p>
    <w:p w:rsidR="002A4307" w:rsidRDefault="002A4307" w:rsidP="00982EA8">
      <w:pPr>
        <w:rPr>
          <w:b/>
        </w:rPr>
      </w:pPr>
    </w:p>
    <w:p w:rsidR="002A4307" w:rsidRDefault="002A4307" w:rsidP="002A4307">
      <w:pPr>
        <w:pStyle w:val="1"/>
        <w:ind w:left="230" w:right="429"/>
        <w:rPr>
          <w:sz w:val="28"/>
          <w:szCs w:val="28"/>
        </w:rPr>
      </w:pPr>
      <w:bookmarkStart w:id="11" w:name="_Toc65307902"/>
      <w:r>
        <w:rPr>
          <w:sz w:val="28"/>
          <w:szCs w:val="28"/>
        </w:rPr>
        <w:t xml:space="preserve">6. </w:t>
      </w:r>
      <w:r w:rsidRPr="002A4307">
        <w:rPr>
          <w:sz w:val="28"/>
          <w:szCs w:val="28"/>
        </w:rPr>
        <w:t>Развитие транспортной инфраструктуры</w:t>
      </w:r>
      <w:bookmarkEnd w:id="11"/>
    </w:p>
    <w:p w:rsidR="002A4307" w:rsidRPr="002A4307" w:rsidRDefault="002A4307" w:rsidP="002A4307"/>
    <w:p w:rsidR="000F5B4C" w:rsidRPr="000F5B4C" w:rsidRDefault="000F5B4C" w:rsidP="000F5B4C">
      <w:pPr>
        <w:spacing w:line="250" w:lineRule="auto"/>
        <w:ind w:firstLine="675"/>
        <w:jc w:val="left"/>
        <w:rPr>
          <w:b/>
          <w:color w:val="auto"/>
        </w:rPr>
      </w:pPr>
      <w:bookmarkStart w:id="12" w:name="_Toc235001796"/>
      <w:bookmarkStart w:id="13" w:name="_Toc307936324"/>
      <w:bookmarkStart w:id="14" w:name="_Toc63113348"/>
      <w:r w:rsidRPr="00B35023">
        <w:rPr>
          <w:b/>
          <w:color w:val="auto"/>
        </w:rPr>
        <w:t>Внешний транспорт</w:t>
      </w:r>
      <w:bookmarkEnd w:id="12"/>
      <w:bookmarkEnd w:id="13"/>
      <w:bookmarkEnd w:id="14"/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Генпланом предусматривается прокладка обходной автодороги с южной и западной стороны города.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Связи автодорог регионального значения Асино – Батурино, Асино – Нижние Соколы и томского направления в настоящее время осуществляются </w:t>
      </w:r>
      <w:r w:rsidRPr="00DC3168">
        <w:rPr>
          <w:color w:val="auto"/>
          <w:szCs w:val="28"/>
        </w:rPr>
        <w:lastRenderedPageBreak/>
        <w:t xml:space="preserve">через центральную часть города. В соответствии с нормативами автодороги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>-</w:t>
      </w:r>
      <w:r w:rsidRPr="00DC3168">
        <w:rPr>
          <w:color w:val="auto"/>
          <w:szCs w:val="28"/>
          <w:lang w:val="en-US"/>
        </w:rPr>
        <w:t>III</w:t>
      </w:r>
      <w:r w:rsidRPr="00DC3168">
        <w:rPr>
          <w:color w:val="auto"/>
          <w:szCs w:val="28"/>
        </w:rPr>
        <w:t xml:space="preserve"> следует прокладывать в обход населенных пунктов на расстоянии не менее </w:t>
      </w:r>
      <w:smartTag w:uri="urn:schemas-microsoft-com:office:smarttags" w:element="metricconverter">
        <w:smartTagPr>
          <w:attr w:name="ProductID" w:val="200 м"/>
        </w:smartTagPr>
        <w:r w:rsidRPr="00DC3168">
          <w:rPr>
            <w:color w:val="auto"/>
            <w:szCs w:val="28"/>
          </w:rPr>
          <w:t>200 м</w:t>
        </w:r>
      </w:smartTag>
      <w:r w:rsidRPr="00DC3168">
        <w:rPr>
          <w:color w:val="auto"/>
          <w:szCs w:val="28"/>
        </w:rPr>
        <w:t xml:space="preserve"> от линии перспективной застройки населенного пункта.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Генеральным планом предусматривается строительство обходной автодороги с южной и западной стороны городской застройки.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bCs/>
          <w:i/>
          <w:color w:val="auto"/>
          <w:szCs w:val="28"/>
          <w:u w:val="single"/>
        </w:rPr>
        <w:t xml:space="preserve">На </w:t>
      </w:r>
      <w:r w:rsidRPr="00DC3168">
        <w:rPr>
          <w:bCs/>
          <w:i/>
          <w:color w:val="auto"/>
          <w:szCs w:val="28"/>
          <w:u w:val="single"/>
          <w:lang w:val="en-US"/>
        </w:rPr>
        <w:t>I</w:t>
      </w:r>
      <w:r w:rsidRPr="00DC3168">
        <w:rPr>
          <w:bCs/>
          <w:i/>
          <w:color w:val="auto"/>
          <w:szCs w:val="28"/>
          <w:u w:val="single"/>
        </w:rPr>
        <w:t>-ю очередь</w:t>
      </w:r>
      <w:r w:rsidRPr="00DC3168">
        <w:rPr>
          <w:color w:val="auto"/>
          <w:szCs w:val="28"/>
        </w:rPr>
        <w:t xml:space="preserve"> строительства намечена прокладка южного участка автодорожного обхода от томского направления до автодороги Асино – Нижние Соколы. Трасса южного участка пройдет вдоль ЛЭП, протяженность участка – </w:t>
      </w:r>
      <w:smartTag w:uri="urn:schemas-microsoft-com:office:smarttags" w:element="metricconverter">
        <w:smartTagPr>
          <w:attr w:name="ProductID" w:val="5 км"/>
        </w:smartTagPr>
        <w:r w:rsidRPr="00DC3168">
          <w:rPr>
            <w:color w:val="auto"/>
            <w:szCs w:val="28"/>
          </w:rPr>
          <w:t>5 км</w:t>
        </w:r>
      </w:smartTag>
      <w:r w:rsidRPr="00DC3168">
        <w:rPr>
          <w:color w:val="auto"/>
          <w:szCs w:val="28"/>
        </w:rPr>
        <w:t>.</w:t>
      </w:r>
    </w:p>
    <w:p w:rsidR="002A4307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bCs/>
          <w:i/>
          <w:color w:val="auto"/>
          <w:szCs w:val="28"/>
          <w:u w:val="single"/>
        </w:rPr>
        <w:t>На расчетный срок</w:t>
      </w:r>
      <w:r w:rsidRPr="00DC3168">
        <w:rPr>
          <w:color w:val="auto"/>
          <w:szCs w:val="28"/>
        </w:rPr>
        <w:t xml:space="preserve"> предусматривается строительство западного участка, проходящего вдоль ЛЭП. На пересечении с существующей железнодорожной магистралью планируется строительство путепровода, протяженность западного участка – </w:t>
      </w:r>
      <w:smartTag w:uri="urn:schemas-microsoft-com:office:smarttags" w:element="metricconverter">
        <w:smartTagPr>
          <w:attr w:name="ProductID" w:val="7,8 км"/>
        </w:smartTagPr>
        <w:r w:rsidRPr="00DC3168">
          <w:rPr>
            <w:color w:val="auto"/>
            <w:szCs w:val="28"/>
          </w:rPr>
          <w:t>7,8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</w:p>
    <w:p w:rsidR="002A4307" w:rsidRPr="00DC3168" w:rsidRDefault="002A4307" w:rsidP="002A4307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bookmarkStart w:id="15" w:name="_Toc307936326"/>
      <w:bookmarkStart w:id="16" w:name="_Toc63113350"/>
      <w:r w:rsidRPr="00DC3168">
        <w:rPr>
          <w:b/>
          <w:color w:val="auto"/>
          <w:szCs w:val="28"/>
        </w:rPr>
        <w:t>Железнодорожный транспорт</w:t>
      </w:r>
      <w:bookmarkEnd w:id="15"/>
      <w:bookmarkEnd w:id="16"/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В соответствии со схемой территориального планирования Томской области на расчетный срок предусматривается прокладка вторых железнодорожных путей на линии Томск – Белый Яр. Это мероприятие обусловлено увеличением грузопотоков на связи между перспективной железнодорожной магистрали Севсиб, проходящей через белый Яр, и транссибирской железнодорожной магистралью.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Генеральным планом на расчетный срок сохраняется весь железнодорожный комплекс города.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Предусматривается строительство 2-х путепроводов через существующую магистральную железнодорожную линию:</w:t>
      </w:r>
    </w:p>
    <w:p w:rsidR="002A4307" w:rsidRPr="00DC3168" w:rsidRDefault="002A4307" w:rsidP="002A4307">
      <w:pPr>
        <w:numPr>
          <w:ilvl w:val="0"/>
          <w:numId w:val="12"/>
        </w:numPr>
        <w:tabs>
          <w:tab w:val="clear" w:pos="1969"/>
          <w:tab w:val="num" w:pos="90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по трассе западного участка обходной автодороги;</w:t>
      </w:r>
    </w:p>
    <w:p w:rsidR="002A4307" w:rsidRPr="000F5B4C" w:rsidRDefault="002A4307" w:rsidP="000F5B4C">
      <w:pPr>
        <w:numPr>
          <w:ilvl w:val="0"/>
          <w:numId w:val="12"/>
        </w:numPr>
        <w:tabs>
          <w:tab w:val="clear" w:pos="1969"/>
          <w:tab w:val="num" w:pos="90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 по трассе магистральной улице в створе ул. Николая Довгалюка – ул. Хвойная.</w:t>
      </w:r>
    </w:p>
    <w:p w:rsidR="002A4307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На ст. Асино намечено строительство пешеходного моста с выходом в южную часть города.</w:t>
      </w:r>
    </w:p>
    <w:p w:rsidR="000F5B4C" w:rsidRPr="00DC3168" w:rsidRDefault="000F5B4C" w:rsidP="002A4307">
      <w:pPr>
        <w:spacing w:after="0" w:line="240" w:lineRule="auto"/>
        <w:ind w:firstLine="709"/>
        <w:rPr>
          <w:color w:val="auto"/>
          <w:szCs w:val="28"/>
        </w:rPr>
      </w:pPr>
    </w:p>
    <w:p w:rsidR="002A4307" w:rsidRDefault="002A4307" w:rsidP="002A4307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>Воз</w:t>
      </w:r>
      <w:r w:rsidRPr="00DC3168">
        <w:rPr>
          <w:b/>
          <w:color w:val="auto"/>
          <w:szCs w:val="28"/>
        </w:rPr>
        <w:t>душный транспорт</w:t>
      </w:r>
    </w:p>
    <w:p w:rsidR="002A4307" w:rsidRDefault="002A4307" w:rsidP="002A4307">
      <w:pPr>
        <w:tabs>
          <w:tab w:val="left" w:pos="720"/>
        </w:tabs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На период 1-ой очереди проектирования предусматривается оборудование вертолётной площадки для экстренного сообщения севернее ул.им.Гончарова в 350м. от центральной районной больницы.</w:t>
      </w:r>
    </w:p>
    <w:p w:rsidR="000F5B4C" w:rsidRPr="00DC3168" w:rsidRDefault="000F5B4C" w:rsidP="002A4307">
      <w:pPr>
        <w:tabs>
          <w:tab w:val="left" w:pos="720"/>
        </w:tabs>
        <w:spacing w:after="0" w:line="240" w:lineRule="auto"/>
        <w:ind w:firstLine="709"/>
        <w:rPr>
          <w:color w:val="auto"/>
          <w:szCs w:val="28"/>
        </w:rPr>
      </w:pPr>
    </w:p>
    <w:p w:rsidR="002A4307" w:rsidRPr="00DC3168" w:rsidRDefault="002A4307" w:rsidP="002A4307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bookmarkStart w:id="17" w:name="_Toc307936327"/>
      <w:bookmarkStart w:id="18" w:name="_Toc63113352"/>
      <w:r w:rsidRPr="00DC3168">
        <w:rPr>
          <w:b/>
          <w:color w:val="auto"/>
          <w:szCs w:val="28"/>
        </w:rPr>
        <w:t>Городской транспорт</w:t>
      </w:r>
      <w:bookmarkEnd w:id="17"/>
      <w:bookmarkEnd w:id="18"/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0F5B4C">
        <w:rPr>
          <w:color w:val="auto"/>
          <w:szCs w:val="28"/>
        </w:rPr>
        <w:t>Проектные мероприятия</w:t>
      </w:r>
      <w:r w:rsidRPr="00DC3168">
        <w:rPr>
          <w:color w:val="auto"/>
          <w:szCs w:val="28"/>
        </w:rPr>
        <w:t xml:space="preserve"> направлены на реализацию следующих задач:</w:t>
      </w:r>
    </w:p>
    <w:p w:rsidR="002A4307" w:rsidRPr="00DC3168" w:rsidRDefault="002A4307" w:rsidP="002A4307">
      <w:pPr>
        <w:numPr>
          <w:ilvl w:val="0"/>
          <w:numId w:val="15"/>
        </w:numPr>
        <w:tabs>
          <w:tab w:val="clear" w:pos="2493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снятие потоков транзитного движения с ул. имени Ленина и центральной зоны города;</w:t>
      </w:r>
    </w:p>
    <w:p w:rsidR="002A4307" w:rsidRPr="00DC3168" w:rsidRDefault="002A4307" w:rsidP="002A4307">
      <w:pPr>
        <w:numPr>
          <w:ilvl w:val="0"/>
          <w:numId w:val="15"/>
        </w:numPr>
        <w:tabs>
          <w:tab w:val="clear" w:pos="2493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строительство нового ввода в центральную часть города с южного направления от автодороги Камаевка – Асино – Белый Яр;</w:t>
      </w:r>
    </w:p>
    <w:p w:rsidR="002A4307" w:rsidRPr="00DC3168" w:rsidRDefault="002A4307" w:rsidP="002A4307">
      <w:pPr>
        <w:numPr>
          <w:ilvl w:val="0"/>
          <w:numId w:val="15"/>
        </w:numPr>
        <w:tabs>
          <w:tab w:val="clear" w:pos="2493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lastRenderedPageBreak/>
        <w:t>обеспечение магистральной улично-дорожной сетью районов нового строительства в западном и южном районах города;</w:t>
      </w:r>
    </w:p>
    <w:p w:rsidR="002A4307" w:rsidRPr="00DC3168" w:rsidRDefault="002A4307" w:rsidP="002A4307">
      <w:pPr>
        <w:numPr>
          <w:ilvl w:val="0"/>
          <w:numId w:val="15"/>
        </w:numPr>
        <w:tabs>
          <w:tab w:val="clear" w:pos="2493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усиление связей между западной и южной частями города;</w:t>
      </w:r>
    </w:p>
    <w:p w:rsidR="002A4307" w:rsidRPr="00DC3168" w:rsidRDefault="002A4307" w:rsidP="002A4307">
      <w:pPr>
        <w:numPr>
          <w:ilvl w:val="0"/>
          <w:numId w:val="15"/>
        </w:numPr>
        <w:tabs>
          <w:tab w:val="clear" w:pos="2493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повышение благоустройства существующей улично-дорожной сети.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По развитию улично-дорожной сети города предусматриваются нижеследующие мероприятия.</w:t>
      </w:r>
    </w:p>
    <w:p w:rsidR="002A4307" w:rsidRPr="00DC3168" w:rsidRDefault="002A4307" w:rsidP="002A4307">
      <w:pPr>
        <w:spacing w:after="0" w:line="240" w:lineRule="auto"/>
        <w:ind w:firstLine="709"/>
        <w:rPr>
          <w:bCs/>
          <w:i/>
          <w:color w:val="auto"/>
          <w:szCs w:val="28"/>
          <w:u w:val="single"/>
        </w:rPr>
      </w:pPr>
      <w:r w:rsidRPr="00DC3168">
        <w:rPr>
          <w:bCs/>
          <w:i/>
          <w:color w:val="auto"/>
          <w:szCs w:val="28"/>
          <w:u w:val="single"/>
          <w:lang w:val="en-US"/>
        </w:rPr>
        <w:t>I</w:t>
      </w:r>
      <w:r w:rsidRPr="00DC3168">
        <w:rPr>
          <w:bCs/>
          <w:i/>
          <w:color w:val="auto"/>
          <w:szCs w:val="28"/>
          <w:u w:val="single"/>
        </w:rPr>
        <w:t>-я очередь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Магистральные улицы и дороги.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Пробивка улицы на продолжении ул. Николая Довгалюка в южном направлении до соединении с ул. Хвойной и выходом на проектируемый южный участок обходной автодороги; протяженность нового строительства – </w:t>
      </w:r>
      <w:smartTag w:uri="urn:schemas-microsoft-com:office:smarttags" w:element="metricconverter">
        <w:smartTagPr>
          <w:attr w:name="ProductID" w:val="2,5 км"/>
        </w:smartTagPr>
        <w:r w:rsidRPr="00DC3168">
          <w:rPr>
            <w:color w:val="auto"/>
            <w:szCs w:val="28"/>
          </w:rPr>
          <w:t>2,5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Продление ул. Войкова в южном направлении в район нового строительства; протяженность – </w:t>
      </w:r>
      <w:smartTag w:uri="urn:schemas-microsoft-com:office:smarttags" w:element="metricconverter">
        <w:smartTagPr>
          <w:attr w:name="ProductID" w:val="1,8 км"/>
        </w:smartTagPr>
        <w:r w:rsidRPr="00DC3168">
          <w:rPr>
            <w:color w:val="auto"/>
            <w:szCs w:val="28"/>
          </w:rPr>
          <w:t>1,8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Продление ул. Переездной в западном направлении в район нового строительства до соединения с северным участком ул. имени Ленина; протяженность – </w:t>
      </w:r>
      <w:smartTag w:uri="urn:schemas-microsoft-com:office:smarttags" w:element="metricconverter">
        <w:smartTagPr>
          <w:attr w:name="ProductID" w:val="2,3 км"/>
        </w:smartTagPr>
        <w:r w:rsidRPr="00DC3168">
          <w:rPr>
            <w:color w:val="auto"/>
            <w:szCs w:val="28"/>
          </w:rPr>
          <w:t>2,3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Продление ул. Сельской в южном направлении; протяженность – </w:t>
      </w:r>
      <w:smartTag w:uri="urn:schemas-microsoft-com:office:smarttags" w:element="metricconverter">
        <w:smartTagPr>
          <w:attr w:name="ProductID" w:val="1,2 км"/>
        </w:smartTagPr>
        <w:r w:rsidRPr="00DC3168">
          <w:rPr>
            <w:color w:val="auto"/>
            <w:szCs w:val="28"/>
          </w:rPr>
          <w:t>1,2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Улицы и дороги местного значения.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Продление в западный район улицы, проходящей вдоль кладбища, протяженность – </w:t>
      </w:r>
      <w:smartTag w:uri="urn:schemas-microsoft-com:office:smarttags" w:element="metricconverter">
        <w:smartTagPr>
          <w:attr w:name="ProductID" w:val="1,6 км"/>
        </w:smartTagPr>
        <w:r w:rsidRPr="00DC3168">
          <w:rPr>
            <w:color w:val="auto"/>
            <w:szCs w:val="28"/>
          </w:rPr>
          <w:t>1,6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Строительство жилых улиц в западном районе, общая протяженность – </w:t>
      </w:r>
      <w:smartTag w:uri="urn:schemas-microsoft-com:office:smarttags" w:element="metricconverter">
        <w:smartTagPr>
          <w:attr w:name="ProductID" w:val="3,3 км"/>
        </w:smartTagPr>
        <w:r w:rsidRPr="00DC3168">
          <w:rPr>
            <w:color w:val="auto"/>
            <w:szCs w:val="28"/>
          </w:rPr>
          <w:t>3,3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Строительство пешеходного моста на ст. Асино.</w:t>
      </w:r>
    </w:p>
    <w:p w:rsidR="002A4307" w:rsidRPr="00DC3168" w:rsidRDefault="002A4307" w:rsidP="002A4307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Благоустройство существующей улично-дорожной сети города с расширением проезжих частей до 6-</w:t>
      </w:r>
      <w:smartTag w:uri="urn:schemas-microsoft-com:office:smarttags" w:element="metricconverter">
        <w:smartTagPr>
          <w:attr w:name="ProductID" w:val="7 м"/>
        </w:smartTagPr>
        <w:r w:rsidRPr="00DC3168">
          <w:rPr>
            <w:color w:val="auto"/>
            <w:szCs w:val="28"/>
          </w:rPr>
          <w:t>7 м</w:t>
        </w:r>
      </w:smartTag>
      <w:r w:rsidRPr="00DC3168">
        <w:rPr>
          <w:color w:val="auto"/>
          <w:szCs w:val="28"/>
        </w:rPr>
        <w:t>, строительством тротуаров, озеленением, освещением и организацией водоотвода с проезжих частей.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На период </w:t>
      </w:r>
      <w:r w:rsidRPr="00DC3168">
        <w:rPr>
          <w:bCs/>
          <w:i/>
          <w:color w:val="auto"/>
          <w:szCs w:val="28"/>
          <w:u w:val="single"/>
        </w:rPr>
        <w:t>расчетного срока</w:t>
      </w:r>
      <w:r w:rsidRPr="00DC3168">
        <w:rPr>
          <w:color w:val="auto"/>
          <w:szCs w:val="28"/>
        </w:rPr>
        <w:t xml:space="preserve"> генеральным планом предусматривается следующие мероприятия.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Магистральные улицы и дороги.</w:t>
      </w:r>
    </w:p>
    <w:p w:rsidR="002A4307" w:rsidRPr="00DC3168" w:rsidRDefault="002A4307" w:rsidP="002A4307">
      <w:pPr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Строительство магистральной улицы, проходящей по западной границе района новой застройки; протяженность – </w:t>
      </w:r>
      <w:smartTag w:uri="urn:schemas-microsoft-com:office:smarttags" w:element="metricconverter">
        <w:smartTagPr>
          <w:attr w:name="ProductID" w:val="4,5 км"/>
        </w:smartTagPr>
        <w:r w:rsidRPr="00DC3168">
          <w:rPr>
            <w:color w:val="auto"/>
            <w:szCs w:val="28"/>
          </w:rPr>
          <w:t>4,5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Строительство путепровода через железнодорожную магистраль в створе ул. Николая Довгалюка - Хвойная.</w:t>
      </w:r>
    </w:p>
    <w:p w:rsidR="002A4307" w:rsidRPr="00DC3168" w:rsidRDefault="002A4307" w:rsidP="002A4307">
      <w:pPr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Продление ул. Таганской до соединения с ул. Мичурина; протяженность – </w:t>
      </w:r>
      <w:smartTag w:uri="urn:schemas-microsoft-com:office:smarttags" w:element="metricconverter">
        <w:smartTagPr>
          <w:attr w:name="ProductID" w:val="1,2 км"/>
        </w:smartTagPr>
        <w:r w:rsidRPr="00DC3168">
          <w:rPr>
            <w:color w:val="auto"/>
            <w:szCs w:val="28"/>
          </w:rPr>
          <w:t>1,2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Продление ул. Боровой в северном направлении с выходом на ул. Николая Довгалюка - Хвойная; протяженность – </w:t>
      </w:r>
      <w:smartTag w:uri="urn:schemas-microsoft-com:office:smarttags" w:element="metricconverter">
        <w:smartTagPr>
          <w:attr w:name="ProductID" w:val="1,3 км"/>
        </w:smartTagPr>
        <w:r w:rsidRPr="00DC3168">
          <w:rPr>
            <w:color w:val="auto"/>
            <w:szCs w:val="28"/>
          </w:rPr>
          <w:t>1,3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Строительство улицы, проходящей вдоль железнодорожной линии в западном районе; протяженность – </w:t>
      </w:r>
      <w:smartTag w:uri="urn:schemas-microsoft-com:office:smarttags" w:element="metricconverter">
        <w:smartTagPr>
          <w:attr w:name="ProductID" w:val="1,8 км"/>
        </w:smartTagPr>
        <w:r w:rsidRPr="00DC3168">
          <w:rPr>
            <w:color w:val="auto"/>
            <w:szCs w:val="28"/>
          </w:rPr>
          <w:t>1,8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Улицы и дороги местного значения.</w:t>
      </w:r>
    </w:p>
    <w:p w:rsidR="002A4307" w:rsidRPr="00DC3168" w:rsidRDefault="002A4307" w:rsidP="002A4307">
      <w:pPr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lastRenderedPageBreak/>
        <w:t xml:space="preserve">Строительство дороги на продолжении ул. Павлика Морозова на соединении с ул. Мичурина; протяженность – </w:t>
      </w:r>
      <w:smartTag w:uri="urn:schemas-microsoft-com:office:smarttags" w:element="metricconverter">
        <w:smartTagPr>
          <w:attr w:name="ProductID" w:val="1,4 км"/>
        </w:smartTagPr>
        <w:r w:rsidRPr="00DC3168">
          <w:rPr>
            <w:color w:val="auto"/>
            <w:szCs w:val="28"/>
          </w:rPr>
          <w:t>1,4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Строительство жилых улиц в западном районе; общая протяженность – </w:t>
      </w:r>
      <w:smartTag w:uri="urn:schemas-microsoft-com:office:smarttags" w:element="metricconverter">
        <w:smartTagPr>
          <w:attr w:name="ProductID" w:val="2,3 км"/>
        </w:smartTagPr>
        <w:r w:rsidRPr="00DC3168">
          <w:rPr>
            <w:color w:val="auto"/>
            <w:szCs w:val="28"/>
          </w:rPr>
          <w:t>2,3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В результате осуществления проектных мероприятий протяженность магистральной сети на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 xml:space="preserve">-ю очередь увеличится на </w:t>
      </w:r>
      <w:smartTag w:uri="urn:schemas-microsoft-com:office:smarttags" w:element="metricconverter">
        <w:smartTagPr>
          <w:attr w:name="ProductID" w:val="7,8 км"/>
        </w:smartTagPr>
        <w:r w:rsidRPr="00DC3168">
          <w:rPr>
            <w:color w:val="auto"/>
            <w:szCs w:val="28"/>
          </w:rPr>
          <w:t>7,8 км</w:t>
        </w:r>
      </w:smartTag>
      <w:r w:rsidRPr="00DC3168">
        <w:rPr>
          <w:color w:val="auto"/>
          <w:szCs w:val="28"/>
        </w:rPr>
        <w:t xml:space="preserve"> и составит </w:t>
      </w:r>
      <w:smartTag w:uri="urn:schemas-microsoft-com:office:smarttags" w:element="metricconverter">
        <w:smartTagPr>
          <w:attr w:name="ProductID" w:val="58,8 км"/>
        </w:smartTagPr>
        <w:r w:rsidRPr="00DC3168">
          <w:rPr>
            <w:color w:val="auto"/>
            <w:szCs w:val="28"/>
          </w:rPr>
          <w:t>58,8 км</w:t>
        </w:r>
      </w:smartTag>
      <w:r w:rsidRPr="00DC3168">
        <w:rPr>
          <w:color w:val="auto"/>
          <w:szCs w:val="28"/>
        </w:rPr>
        <w:t xml:space="preserve">. К расчетному сроку протяженность магистральной сети увеличится на увеличится на </w:t>
      </w:r>
      <w:smartTag w:uri="urn:schemas-microsoft-com:office:smarttags" w:element="metricconverter">
        <w:smartTagPr>
          <w:attr w:name="ProductID" w:val="9,2 км"/>
        </w:smartTagPr>
        <w:r w:rsidRPr="00DC3168">
          <w:rPr>
            <w:color w:val="auto"/>
            <w:szCs w:val="28"/>
          </w:rPr>
          <w:t>9,2 км</w:t>
        </w:r>
      </w:smartTag>
      <w:r w:rsidRPr="00DC3168">
        <w:rPr>
          <w:color w:val="auto"/>
          <w:szCs w:val="28"/>
        </w:rPr>
        <w:t xml:space="preserve"> и составит </w:t>
      </w:r>
      <w:smartTag w:uri="urn:schemas-microsoft-com:office:smarttags" w:element="metricconverter">
        <w:smartTagPr>
          <w:attr w:name="ProductID" w:val="65 км"/>
        </w:smartTagPr>
        <w:r w:rsidRPr="00DC3168">
          <w:rPr>
            <w:color w:val="auto"/>
            <w:szCs w:val="28"/>
          </w:rPr>
          <w:t>65 км</w:t>
        </w:r>
      </w:smartTag>
      <w:r w:rsidRPr="00DC3168">
        <w:rPr>
          <w:color w:val="auto"/>
          <w:szCs w:val="28"/>
        </w:rPr>
        <w:t>.</w:t>
      </w:r>
    </w:p>
    <w:p w:rsidR="002A4307" w:rsidRPr="000F5B4C" w:rsidRDefault="002A4307" w:rsidP="000F5B4C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Плотность магистральной сети на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>-ю очередь и расчетный срок увеличится до 2,3 км/кв.км территории за</w:t>
      </w:r>
      <w:r w:rsidR="000F5B4C">
        <w:rPr>
          <w:color w:val="auto"/>
          <w:szCs w:val="28"/>
        </w:rPr>
        <w:t>стройки.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Генеральным планом предусматривается развитие линий автобусного сообщения по внутригородским маршрутам в районы нового строительства.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Новые линии автобусов пройдут по проектируемой магистральной улице на продолжении ул. Переездной с выходом на ул. имени Ленина и по новому вводу в город с томского направления в створе ул.Хвойной, по новым магистральным улицам в западном и южном районам.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Протяженность автобусной сети по оси улиц в пределах застроенных территорий города на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 xml:space="preserve">-ю очередь составит </w:t>
      </w:r>
      <w:smartTag w:uri="urn:schemas-microsoft-com:office:smarttags" w:element="metricconverter">
        <w:smartTagPr>
          <w:attr w:name="ProductID" w:val="30 км"/>
        </w:smartTagPr>
        <w:r w:rsidRPr="00DC3168">
          <w:rPr>
            <w:color w:val="auto"/>
            <w:szCs w:val="28"/>
          </w:rPr>
          <w:t>30 км</w:t>
        </w:r>
      </w:smartTag>
      <w:r w:rsidRPr="00DC3168">
        <w:rPr>
          <w:color w:val="auto"/>
          <w:szCs w:val="28"/>
        </w:rPr>
        <w:t xml:space="preserve">; к расчетному сроку – </w:t>
      </w:r>
      <w:smartTag w:uri="urn:schemas-microsoft-com:office:smarttags" w:element="metricconverter">
        <w:smartTagPr>
          <w:attr w:name="ProductID" w:val="36 км"/>
        </w:smartTagPr>
        <w:r w:rsidRPr="00DC3168">
          <w:rPr>
            <w:color w:val="auto"/>
            <w:szCs w:val="28"/>
          </w:rPr>
          <w:t>36 км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Плотность автобусной сети на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>-ю очередь увеличится до 1,2 км/кв.км территории застройки, к расчетному сроку - до 1,3 км/кв.км территории застройки.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Развитие маршрутной сети автобусов обеспечит соблюдение нормативных радиусов обслуживания, при которых пешеходные подходы к остановкам автобусов составят 300-</w:t>
      </w:r>
      <w:smartTag w:uri="urn:schemas-microsoft-com:office:smarttags" w:element="metricconverter">
        <w:smartTagPr>
          <w:attr w:name="ProductID" w:val="500 м"/>
        </w:smartTagPr>
        <w:r w:rsidRPr="00DC3168">
          <w:rPr>
            <w:color w:val="auto"/>
            <w:szCs w:val="28"/>
          </w:rPr>
          <w:t>500 м</w:t>
        </w:r>
      </w:smartTag>
      <w:r w:rsidRPr="00DC3168">
        <w:rPr>
          <w:color w:val="auto"/>
          <w:szCs w:val="28"/>
        </w:rPr>
        <w:t>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Проектом намечается дальнейшее развитие сети обслуживающих устройств легкового транспорта:</w:t>
      </w:r>
    </w:p>
    <w:p w:rsidR="002A4307" w:rsidRPr="00DC3168" w:rsidRDefault="002A4307" w:rsidP="002A4307">
      <w:pPr>
        <w:numPr>
          <w:ilvl w:val="0"/>
          <w:numId w:val="16"/>
        </w:numPr>
        <w:tabs>
          <w:tab w:val="clear" w:pos="2493"/>
          <w:tab w:val="num" w:pos="126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>создание сети автостоянок у объектов общественного назначения и организация гостевых стоянок в кварталах, строительство СТО;</w:t>
      </w:r>
    </w:p>
    <w:p w:rsidR="002A4307" w:rsidRDefault="002A4307" w:rsidP="002A4307">
      <w:pPr>
        <w:numPr>
          <w:ilvl w:val="0"/>
          <w:numId w:val="16"/>
        </w:numPr>
        <w:tabs>
          <w:tab w:val="clear" w:pos="2493"/>
          <w:tab w:val="num" w:pos="1260"/>
        </w:tabs>
        <w:spacing w:after="0" w:line="240" w:lineRule="auto"/>
        <w:ind w:left="0"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выделение территорий для размещения гаражей боксового типа для населения районов многоэтажной застройки с нормативным радиусом доступности до </w:t>
      </w:r>
      <w:smartTag w:uri="urn:schemas-microsoft-com:office:smarttags" w:element="metricconverter">
        <w:smartTagPr>
          <w:attr w:name="ProductID" w:val="800 м"/>
        </w:smartTagPr>
        <w:r w:rsidRPr="00DC3168">
          <w:rPr>
            <w:color w:val="auto"/>
            <w:szCs w:val="28"/>
          </w:rPr>
          <w:t>800 м</w:t>
        </w:r>
      </w:smartTag>
      <w:r w:rsidRPr="00DC3168">
        <w:rPr>
          <w:color w:val="auto"/>
          <w:szCs w:val="28"/>
        </w:rPr>
        <w:t xml:space="preserve"> (норма автомобилизации на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 xml:space="preserve"> очередь принимается – 250 автомобилей на 1 тыс. жителей, на расчетный срок – 300 автомашин на 1 тыс. жителей).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>Проектом предусматривается размещение новых площадок гаражей боксового типа в западной и южной коммунальных зонах города.</w:t>
      </w:r>
    </w:p>
    <w:p w:rsidR="000F5B4C" w:rsidRDefault="000F5B4C" w:rsidP="002A4307">
      <w:pPr>
        <w:spacing w:after="0" w:line="240" w:lineRule="auto"/>
        <w:ind w:firstLine="709"/>
        <w:rPr>
          <w:color w:val="auto"/>
          <w:szCs w:val="28"/>
        </w:rPr>
      </w:pP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t xml:space="preserve">Суммарная мощность СТО должна составлять на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 xml:space="preserve">-ю очередь 37 постов, на расчетный срок – 48 пост. Суммарная мощность АЗС на </w:t>
      </w:r>
      <w:r w:rsidRPr="00DC3168">
        <w:rPr>
          <w:color w:val="auto"/>
          <w:szCs w:val="28"/>
          <w:lang w:val="en-US"/>
        </w:rPr>
        <w:t>I</w:t>
      </w:r>
      <w:r w:rsidRPr="00DC3168">
        <w:rPr>
          <w:color w:val="auto"/>
          <w:szCs w:val="28"/>
        </w:rPr>
        <w:t>-ю очередь – 6 топливораздаточных колонок, на расчетный срок должна составлять 8 колонок. В настоящее время количество колонок АЗС превышает нормативные требования.</w:t>
      </w:r>
    </w:p>
    <w:p w:rsidR="002A4307" w:rsidRPr="00DC3168" w:rsidRDefault="002A4307" w:rsidP="002A4307">
      <w:pPr>
        <w:spacing w:after="0" w:line="240" w:lineRule="auto"/>
        <w:ind w:firstLine="709"/>
        <w:rPr>
          <w:color w:val="auto"/>
          <w:szCs w:val="28"/>
        </w:rPr>
      </w:pPr>
      <w:r w:rsidRPr="00DC3168">
        <w:rPr>
          <w:color w:val="auto"/>
          <w:szCs w:val="28"/>
        </w:rPr>
        <w:lastRenderedPageBreak/>
        <w:t>Размещение проектируемых СТО произведено, в основном, на территориях гаражей боксового типа. Новые АЗС для удобства пользования при заправке транзитного транспорта предусматривается разместить на въездах в город.</w:t>
      </w:r>
    </w:p>
    <w:p w:rsidR="002A4307" w:rsidRDefault="002A4307" w:rsidP="002A4307">
      <w:pPr>
        <w:pStyle w:val="1"/>
        <w:ind w:left="230" w:right="429"/>
        <w:rPr>
          <w:sz w:val="28"/>
          <w:szCs w:val="28"/>
        </w:rPr>
      </w:pPr>
      <w:bookmarkStart w:id="19" w:name="_Toc65307903"/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A4307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инженерной</w:t>
      </w:r>
      <w:r w:rsidRPr="002A4307">
        <w:rPr>
          <w:sz w:val="28"/>
          <w:szCs w:val="28"/>
        </w:rPr>
        <w:t xml:space="preserve"> инфраструктуры</w:t>
      </w:r>
      <w:bookmarkEnd w:id="19"/>
    </w:p>
    <w:p w:rsidR="002A4307" w:rsidRDefault="002A4307" w:rsidP="000F5B4C">
      <w:pPr>
        <w:pStyle w:val="S1"/>
      </w:pPr>
      <w:bookmarkStart w:id="20" w:name="_Toc307936329"/>
      <w:bookmarkStart w:id="21" w:name="_Toc63113354"/>
    </w:p>
    <w:p w:rsidR="00B07F6E" w:rsidRPr="000F5B4C" w:rsidRDefault="002A4307" w:rsidP="000F5B4C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r w:rsidRPr="008D21DC">
        <w:rPr>
          <w:b/>
          <w:color w:val="auto"/>
          <w:szCs w:val="28"/>
        </w:rPr>
        <w:t>Водоснабжение</w:t>
      </w:r>
      <w:bookmarkEnd w:id="20"/>
      <w:bookmarkEnd w:id="21"/>
    </w:p>
    <w:p w:rsidR="00B07F6E" w:rsidRPr="003C2BB6" w:rsidRDefault="00B07F6E" w:rsidP="00B07F6E">
      <w:pPr>
        <w:spacing w:after="0" w:line="240" w:lineRule="auto"/>
        <w:ind w:firstLine="709"/>
        <w:rPr>
          <w:color w:val="auto"/>
          <w:szCs w:val="28"/>
        </w:rPr>
      </w:pPr>
      <w:r w:rsidRPr="003C2BB6">
        <w:rPr>
          <w:color w:val="auto"/>
          <w:spacing w:val="-1"/>
          <w:szCs w:val="28"/>
        </w:rPr>
        <w:t>Мероприятия в части развития системы водоснабжения муниципального образования предлагаются</w:t>
      </w:r>
      <w:r w:rsidRPr="003C2BB6">
        <w:rPr>
          <w:color w:val="auto"/>
          <w:spacing w:val="31"/>
          <w:szCs w:val="28"/>
        </w:rPr>
        <w:t xml:space="preserve"> </w:t>
      </w:r>
      <w:r w:rsidRPr="003C2BB6">
        <w:rPr>
          <w:color w:val="auto"/>
          <w:szCs w:val="28"/>
        </w:rPr>
        <w:t>в</w:t>
      </w:r>
      <w:r w:rsidRPr="003C2BB6">
        <w:rPr>
          <w:color w:val="auto"/>
          <w:spacing w:val="30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целях</w:t>
      </w:r>
      <w:r w:rsidRPr="003C2BB6">
        <w:rPr>
          <w:color w:val="auto"/>
          <w:spacing w:val="37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реализации</w:t>
      </w:r>
      <w:r w:rsidRPr="003C2BB6">
        <w:rPr>
          <w:color w:val="auto"/>
          <w:spacing w:val="7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государственной</w:t>
      </w:r>
      <w:r w:rsidRPr="003C2BB6">
        <w:rPr>
          <w:color w:val="auto"/>
          <w:spacing w:val="7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политики</w:t>
      </w:r>
      <w:r w:rsidRPr="003C2BB6">
        <w:rPr>
          <w:color w:val="auto"/>
          <w:spacing w:val="5"/>
          <w:szCs w:val="28"/>
        </w:rPr>
        <w:t xml:space="preserve"> </w:t>
      </w:r>
      <w:r w:rsidRPr="003C2BB6">
        <w:rPr>
          <w:color w:val="auto"/>
          <w:szCs w:val="28"/>
        </w:rPr>
        <w:t>в</w:t>
      </w:r>
      <w:r w:rsidRPr="003C2BB6">
        <w:rPr>
          <w:color w:val="auto"/>
          <w:spacing w:val="8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сфере</w:t>
      </w:r>
      <w:r w:rsidRPr="003C2BB6">
        <w:rPr>
          <w:color w:val="auto"/>
          <w:spacing w:val="6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водоснабжения,</w:t>
      </w:r>
      <w:r w:rsidRPr="003C2BB6">
        <w:rPr>
          <w:color w:val="auto"/>
          <w:spacing w:val="6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направленной</w:t>
      </w:r>
      <w:r w:rsidRPr="003C2BB6">
        <w:rPr>
          <w:color w:val="auto"/>
          <w:spacing w:val="5"/>
          <w:szCs w:val="28"/>
        </w:rPr>
        <w:t xml:space="preserve"> </w:t>
      </w:r>
      <w:r w:rsidRPr="003C2BB6">
        <w:rPr>
          <w:color w:val="auto"/>
          <w:szCs w:val="28"/>
        </w:rPr>
        <w:t>на</w:t>
      </w:r>
      <w:r w:rsidRPr="003C2BB6">
        <w:rPr>
          <w:color w:val="auto"/>
          <w:spacing w:val="43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обеспечение</w:t>
      </w:r>
      <w:r w:rsidRPr="003C2BB6">
        <w:rPr>
          <w:color w:val="auto"/>
          <w:spacing w:val="49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охраны</w:t>
      </w:r>
      <w:r w:rsidRPr="003C2BB6">
        <w:rPr>
          <w:color w:val="auto"/>
          <w:spacing w:val="52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здоровья</w:t>
      </w:r>
      <w:r w:rsidRPr="003C2BB6">
        <w:rPr>
          <w:color w:val="auto"/>
          <w:spacing w:val="52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населения</w:t>
      </w:r>
      <w:r w:rsidRPr="003C2BB6">
        <w:rPr>
          <w:color w:val="auto"/>
          <w:spacing w:val="51"/>
          <w:szCs w:val="28"/>
        </w:rPr>
        <w:t xml:space="preserve"> </w:t>
      </w:r>
      <w:r w:rsidRPr="003C2BB6">
        <w:rPr>
          <w:color w:val="auto"/>
          <w:szCs w:val="28"/>
        </w:rPr>
        <w:t>и</w:t>
      </w:r>
      <w:r w:rsidRPr="003C2BB6">
        <w:rPr>
          <w:color w:val="auto"/>
          <w:spacing w:val="52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улучшения</w:t>
      </w:r>
      <w:r w:rsidRPr="003C2BB6">
        <w:rPr>
          <w:color w:val="auto"/>
          <w:spacing w:val="52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качества</w:t>
      </w:r>
      <w:r w:rsidRPr="003C2BB6">
        <w:rPr>
          <w:color w:val="auto"/>
          <w:spacing w:val="51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жизни</w:t>
      </w:r>
      <w:r w:rsidRPr="003C2BB6">
        <w:rPr>
          <w:color w:val="auto"/>
          <w:spacing w:val="45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населения</w:t>
      </w:r>
      <w:r w:rsidRPr="003C2BB6">
        <w:rPr>
          <w:color w:val="auto"/>
          <w:spacing w:val="5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путем</w:t>
      </w:r>
      <w:r w:rsidRPr="003C2BB6">
        <w:rPr>
          <w:color w:val="auto"/>
          <w:spacing w:val="5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обеспечения</w:t>
      </w:r>
      <w:r w:rsidRPr="003C2BB6">
        <w:rPr>
          <w:color w:val="auto"/>
          <w:spacing w:val="3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бесперебойной</w:t>
      </w:r>
      <w:r w:rsidRPr="003C2BB6">
        <w:rPr>
          <w:color w:val="auto"/>
          <w:szCs w:val="28"/>
        </w:rPr>
        <w:t xml:space="preserve"> </w:t>
      </w:r>
      <w:r w:rsidRPr="003C2BB6">
        <w:rPr>
          <w:color w:val="auto"/>
          <w:spacing w:val="3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подачи</w:t>
      </w:r>
      <w:r w:rsidRPr="003C2BB6">
        <w:rPr>
          <w:color w:val="auto"/>
          <w:szCs w:val="28"/>
        </w:rPr>
        <w:t xml:space="preserve"> </w:t>
      </w:r>
      <w:r w:rsidRPr="003C2BB6">
        <w:rPr>
          <w:color w:val="auto"/>
          <w:spacing w:val="6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гарантированно</w:t>
      </w:r>
      <w:r w:rsidRPr="003C2BB6">
        <w:rPr>
          <w:color w:val="auto"/>
          <w:spacing w:val="30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безопасной</w:t>
      </w:r>
      <w:r w:rsidRPr="003C2BB6">
        <w:rPr>
          <w:color w:val="auto"/>
          <w:spacing w:val="42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питьевой</w:t>
      </w:r>
      <w:r w:rsidRPr="003C2BB6">
        <w:rPr>
          <w:color w:val="auto"/>
          <w:spacing w:val="45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воды</w:t>
      </w:r>
      <w:r w:rsidRPr="003C2BB6">
        <w:rPr>
          <w:color w:val="auto"/>
          <w:spacing w:val="43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потребителям</w:t>
      </w:r>
      <w:r w:rsidRPr="003C2BB6">
        <w:rPr>
          <w:color w:val="auto"/>
          <w:spacing w:val="44"/>
          <w:szCs w:val="28"/>
        </w:rPr>
        <w:t xml:space="preserve"> </w:t>
      </w:r>
      <w:r w:rsidRPr="003C2BB6">
        <w:rPr>
          <w:color w:val="auto"/>
          <w:szCs w:val="28"/>
        </w:rPr>
        <w:t>с</w:t>
      </w:r>
      <w:r w:rsidRPr="003C2BB6">
        <w:rPr>
          <w:color w:val="auto"/>
          <w:spacing w:val="44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учетом</w:t>
      </w:r>
      <w:r w:rsidRPr="003C2BB6">
        <w:rPr>
          <w:color w:val="auto"/>
          <w:spacing w:val="42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развития</w:t>
      </w:r>
      <w:r w:rsidRPr="003C2BB6">
        <w:rPr>
          <w:color w:val="auto"/>
          <w:spacing w:val="44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городских</w:t>
      </w:r>
      <w:r w:rsidRPr="003C2BB6">
        <w:rPr>
          <w:color w:val="auto"/>
          <w:spacing w:val="43"/>
          <w:szCs w:val="28"/>
        </w:rPr>
        <w:t xml:space="preserve"> </w:t>
      </w:r>
      <w:r w:rsidRPr="003C2BB6">
        <w:rPr>
          <w:color w:val="auto"/>
          <w:spacing w:val="-1"/>
          <w:szCs w:val="28"/>
        </w:rPr>
        <w:t>территорий.</w:t>
      </w:r>
    </w:p>
    <w:p w:rsidR="00B07F6E" w:rsidRPr="003C2BB6" w:rsidRDefault="00B07F6E" w:rsidP="00B07F6E">
      <w:pPr>
        <w:spacing w:after="0" w:line="240" w:lineRule="auto"/>
        <w:ind w:firstLine="709"/>
        <w:rPr>
          <w:color w:val="auto"/>
          <w:szCs w:val="28"/>
        </w:rPr>
      </w:pPr>
      <w:r w:rsidRPr="003C2BB6">
        <w:rPr>
          <w:color w:val="auto"/>
          <w:szCs w:val="28"/>
        </w:rPr>
        <w:t>С целью развития системы водоснабжения генеральным планом предлагаются следующие мероприятия:</w:t>
      </w:r>
    </w:p>
    <w:p w:rsidR="00B07F6E" w:rsidRPr="003C2BB6" w:rsidRDefault="00B07F6E" w:rsidP="00B07F6E">
      <w:pPr>
        <w:spacing w:after="0" w:line="240" w:lineRule="auto"/>
        <w:ind w:firstLine="709"/>
        <w:rPr>
          <w:color w:val="auto"/>
          <w:szCs w:val="28"/>
        </w:rPr>
      </w:pPr>
      <w:r w:rsidRPr="003C2BB6">
        <w:rPr>
          <w:color w:val="auto"/>
          <w:szCs w:val="28"/>
        </w:rPr>
        <w:t>- Реконструкция водозабора и станции очистки питьевой воды в г. Асино Томской области";</w:t>
      </w:r>
    </w:p>
    <w:p w:rsidR="00B07F6E" w:rsidRPr="003C2BB6" w:rsidRDefault="00B07F6E" w:rsidP="00B07F6E">
      <w:pPr>
        <w:spacing w:after="0" w:line="240" w:lineRule="auto"/>
        <w:ind w:firstLine="709"/>
        <w:rPr>
          <w:color w:val="auto"/>
          <w:szCs w:val="28"/>
        </w:rPr>
      </w:pPr>
      <w:r w:rsidRPr="003C2BB6">
        <w:rPr>
          <w:color w:val="auto"/>
          <w:szCs w:val="28"/>
        </w:rPr>
        <w:t>- Строительство сетей водоснабжения необходимых для развития территории;</w:t>
      </w:r>
    </w:p>
    <w:p w:rsidR="00B07F6E" w:rsidRPr="003C2BB6" w:rsidRDefault="00B07F6E" w:rsidP="00B07F6E">
      <w:pPr>
        <w:spacing w:after="0" w:line="240" w:lineRule="auto"/>
        <w:ind w:firstLine="709"/>
        <w:rPr>
          <w:color w:val="auto"/>
          <w:szCs w:val="28"/>
        </w:rPr>
      </w:pPr>
      <w:r w:rsidRPr="003C2BB6">
        <w:rPr>
          <w:color w:val="auto"/>
          <w:szCs w:val="28"/>
        </w:rPr>
        <w:t>- Сохранения существующей системы водоснабжения, проведение мероприятий с целью поддержания нормативных требований данной системы.</w:t>
      </w:r>
    </w:p>
    <w:p w:rsidR="002A4307" w:rsidRDefault="002A4307" w:rsidP="002A4307">
      <w:pPr>
        <w:spacing w:after="0" w:line="240" w:lineRule="auto"/>
        <w:ind w:firstLine="709"/>
        <w:jc w:val="left"/>
        <w:rPr>
          <w:b/>
        </w:rPr>
      </w:pPr>
    </w:p>
    <w:p w:rsidR="000F5B4C" w:rsidRPr="00264B9A" w:rsidRDefault="000F5B4C" w:rsidP="000F5B4C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r w:rsidRPr="00264B9A">
        <w:rPr>
          <w:b/>
          <w:color w:val="auto"/>
          <w:szCs w:val="28"/>
        </w:rPr>
        <w:t>Водоотведение</w:t>
      </w:r>
    </w:p>
    <w:p w:rsidR="000F5B4C" w:rsidRPr="004D30A7" w:rsidRDefault="000F5B4C" w:rsidP="000F5B4C">
      <w:pPr>
        <w:pStyle w:val="S1"/>
      </w:pPr>
      <w:r w:rsidRPr="004D30A7">
        <w:t>С целью развития системы водоотведения генеральным планом предлагаются следующие мероприятия:</w:t>
      </w:r>
    </w:p>
    <w:p w:rsidR="000F5B4C" w:rsidRPr="00587104" w:rsidRDefault="000F5B4C" w:rsidP="000F5B4C">
      <w:pPr>
        <w:pStyle w:val="S1"/>
      </w:pPr>
      <w:r w:rsidRPr="00587104">
        <w:t>- Реконструкция канализационных очистных сооружений в г. Асино Томской области;</w:t>
      </w:r>
    </w:p>
    <w:p w:rsidR="000F5B4C" w:rsidRPr="00587104" w:rsidRDefault="000F5B4C" w:rsidP="000F5B4C">
      <w:pPr>
        <w:pStyle w:val="S1"/>
      </w:pPr>
      <w:r w:rsidRPr="00587104">
        <w:t>- Строительство второй нитки сети напорной канализации от КНС «Гора» до очистных сооружений г. Асино;</w:t>
      </w:r>
    </w:p>
    <w:p w:rsidR="000F5B4C" w:rsidRPr="00587104" w:rsidRDefault="000F5B4C" w:rsidP="000F5B4C">
      <w:pPr>
        <w:pStyle w:val="S1"/>
      </w:pPr>
      <w:r w:rsidRPr="00587104">
        <w:t>- Строительство сети напорной канализации от КНС «ПУ-24» до КНС «Гора»;</w:t>
      </w:r>
    </w:p>
    <w:p w:rsidR="000F5B4C" w:rsidRPr="00587104" w:rsidRDefault="000F5B4C" w:rsidP="000F5B4C">
      <w:pPr>
        <w:pStyle w:val="S1"/>
      </w:pPr>
      <w:r w:rsidRPr="00587104">
        <w:t>- Замена и строительство канализационных сетей;</w:t>
      </w:r>
    </w:p>
    <w:p w:rsidR="000F5B4C" w:rsidRPr="00587104" w:rsidRDefault="000F5B4C" w:rsidP="000F5B4C">
      <w:pPr>
        <w:pStyle w:val="S1"/>
      </w:pPr>
      <w:r w:rsidRPr="00587104">
        <w:t>- Сохранения существующей системы водоотведения, проведение мероприятий с целью поддержания нормативных требований данной системы.</w:t>
      </w:r>
    </w:p>
    <w:p w:rsidR="000F5B4C" w:rsidRDefault="000F5B4C" w:rsidP="002A4307">
      <w:pPr>
        <w:spacing w:after="0" w:line="240" w:lineRule="auto"/>
        <w:ind w:firstLine="709"/>
        <w:jc w:val="left"/>
        <w:rPr>
          <w:b/>
        </w:rPr>
      </w:pPr>
    </w:p>
    <w:p w:rsidR="000F5B4C" w:rsidRPr="004D30A7" w:rsidRDefault="000F5B4C" w:rsidP="000F5B4C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bookmarkStart w:id="22" w:name="_Toc307936332"/>
      <w:bookmarkStart w:id="23" w:name="_Toc63113356"/>
      <w:r w:rsidRPr="004D30A7">
        <w:rPr>
          <w:b/>
          <w:color w:val="auto"/>
          <w:szCs w:val="28"/>
        </w:rPr>
        <w:t>Энергоснабжение</w:t>
      </w:r>
      <w:bookmarkEnd w:id="22"/>
      <w:bookmarkEnd w:id="23"/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С целью развития системы электроснабжения генеральным планом предлагаются следующие мероприятия: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ПС "Асино-110" с установкой дугогасящих реакторов, РЗА ВЛ-110 кВ С-7А и панели центральной сигнализации. Замена масляных выключателей 10 кВ на вакуумные, замена ОСИ 110 кВ на полимерные, замена разрядников на ОПН;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lastRenderedPageBreak/>
        <w:t>- Реконструкция ПС 110 кВ "Асино-110" с заменой щита собственных нужд;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ПС 110 кВ "Асино-110". Замена кабельных каналов на ОРУ 110, 35 кВ с заменой кабелей связи, шкафов обогрева, соленоидов включения и клеммных шкафов РЗА, замена МВ 110 кВ на вакуумные;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ВЛ 10/0,4кВ от ТП Г-8-8 с заменой провода на СИП, установкой выносного учета;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ВЛ-10 кВ А-1 с заменой опор и голого провода на СИП-3, 7,33 км;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ВЛ-10 кВ Г-3 с заменой опор и голого провода на СИП-3 и заменой опор, 1 км;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ВЛ-10 кВ Г-5 с заменой опор и голого провода на СИП-3, 2,67 км;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ВЛ 0,4 кВ от ТП Н-1-18 с заменой опор, голого провода на СИП и установкой новой ТП, для обеспечения качества электроэнергии у потребителей. Асиновский РЭС;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ВЛ 0,4 кВ от ТП А-25-6 с заменой опор и провода на СИП, монтаж КЛ 10 кВ, установка новой ТП, для обеспечения качества электроэнергии у потребителей. Асиновский РЭС;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Реконструкция ВЛ-10кВ ф. А-31, ВЭС(установка реклоузера);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Расширение просек вдоль ВЛ-10 кВ по зоне ВЭС (БД-13,А-29, К-18, Н-2, Н-4, А-22, Н-7, М-11, Е-4, БД-14, НВ-8, А-30, Н-1, Н-3, Н-5, Н-6, БТ-7, Ч-3, Ч-16, К-3, К-6, М-5, М-6, М-10, В-4, В-6, В-10, П-3, П-8, БТ-6, У-4, А-4, НВ-3, БЯ-18, КГ-6, НМ-3, НМ-11);</w:t>
      </w:r>
    </w:p>
    <w:p w:rsidR="000F5B4C" w:rsidRPr="004D30A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Расширение просек вдоль ВЛ-10 кВ по зоне ВЭС (Н-8, В-40, К-8, Д-3, Д-13, П-12, НМ-2, НМ-5, КУ-1, КУ-9, СГ-8, Л-16, КР-2, КР-13, А-17, БЯ-2, БЯ-6, ЯГ-13, КУ-11, Т-1, Т-7, Т-12, Т-16, Т-7 отпайка Центр Полигон);</w:t>
      </w:r>
    </w:p>
    <w:p w:rsidR="000F5B4C" w:rsidRPr="004D30A7" w:rsidRDefault="000F5B4C" w:rsidP="000F5B4C">
      <w:pPr>
        <w:tabs>
          <w:tab w:val="num" w:pos="720"/>
        </w:tabs>
        <w:spacing w:after="0" w:line="240" w:lineRule="auto"/>
        <w:ind w:firstLine="709"/>
        <w:rPr>
          <w:color w:val="auto"/>
          <w:szCs w:val="28"/>
        </w:rPr>
      </w:pPr>
      <w:r w:rsidRPr="004D30A7">
        <w:rPr>
          <w:color w:val="auto"/>
          <w:szCs w:val="28"/>
        </w:rPr>
        <w:t>- Сохранения существующей системы электроснабжения, проведение мероприятий с целью поддержания нормативных требований данной системы.</w:t>
      </w:r>
    </w:p>
    <w:p w:rsidR="000F5B4C" w:rsidRDefault="000F5B4C" w:rsidP="002A4307">
      <w:pPr>
        <w:spacing w:after="0" w:line="240" w:lineRule="auto"/>
        <w:ind w:firstLine="709"/>
        <w:jc w:val="left"/>
        <w:rPr>
          <w:b/>
        </w:rPr>
      </w:pPr>
    </w:p>
    <w:p w:rsidR="000F5B4C" w:rsidRPr="000F5B4C" w:rsidRDefault="000F5B4C" w:rsidP="000F5B4C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bookmarkStart w:id="24" w:name="_Toc63113358"/>
      <w:r w:rsidRPr="000F5B4C">
        <w:rPr>
          <w:b/>
          <w:color w:val="auto"/>
          <w:szCs w:val="28"/>
        </w:rPr>
        <w:t>Теплоснабжение</w:t>
      </w:r>
      <w:bookmarkEnd w:id="24"/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С целью развития системы теплоснабжения генеральным планом предлагаются следующие мероприятия: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Замена теплотрассы от ТК ул. Крупской до опуска теплотрассы около детского сада «Журавушка»;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Замена т/тр от подвала Ленина 92 до Ленина 92а с уменьшением Ду;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Ремонт т/трассы от жилого дома по ул.Сельской,31б до ж/домов по ул.Ленина, № 71,73,81;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Ремонт т/трассы по территории ГОВД с уменьшением Ду;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Ремонт т/тр по ул. Сплавная с уменьшением Ду;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«Дружба»;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«Гагарина»;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«Нефтебаза»;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lastRenderedPageBreak/>
        <w:t>- Строительство газовой котельной «Лесозавод»;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«ХДСУ»;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«ВЭС»;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«Центральная»;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«ПМК-16 База»;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«АЦРБ»;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«П. Морозова»;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«ПУ-24»;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«Бассейн»;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«Белочка»;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«ДРСУ»;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«ДЮСШ №2»;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«МОУ СОШ №6»;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Строительство газовой котельной «ЦКР»;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«Дружба»;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«ХДСУ»;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«Лесозавод»;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«Гагарина»;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«Нефтебаза»;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«ВЭС»;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Реконструкция тепловой сети, связанной с гидравликой котельной «ВЭС»;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«Центральная»;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Реконструкция тепловой сети, связанная с гидравликой котельной «Центральная»;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«ПМК-16 База»;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«АЦРБ»;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 xml:space="preserve">- Новое строительство тепловой сети котельной «П. Морозова»; 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«ДРСУ»;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Реконструкция тепловой сети, связанная с гидравликой котельной «ДРСУ»;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«ПУ-24»;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«Белочка»;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АИТ «ДЮСШ №2»;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АИТ «МОУ СОШ №6»;</w:t>
      </w:r>
    </w:p>
    <w:p w:rsidR="000F5B4C" w:rsidRPr="00D45817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D45817">
        <w:rPr>
          <w:color w:val="auto"/>
          <w:szCs w:val="28"/>
        </w:rPr>
        <w:t>- Новое строительство тепловой сети котельной «Бассейн»;</w:t>
      </w:r>
    </w:p>
    <w:p w:rsidR="000F5B4C" w:rsidRDefault="000F5B4C" w:rsidP="000F5B4C">
      <w:pPr>
        <w:spacing w:after="0" w:line="240" w:lineRule="auto"/>
        <w:ind w:firstLine="709"/>
        <w:rPr>
          <w:color w:val="FF0000"/>
          <w:u w:val="single"/>
        </w:rPr>
      </w:pPr>
      <w:r w:rsidRPr="00D45817">
        <w:rPr>
          <w:color w:val="auto"/>
          <w:szCs w:val="28"/>
        </w:rPr>
        <w:t>- Сохранения существующей системы теплоснабжения, проведение мероприятий с целью поддержания нормативных требований данной системы.</w:t>
      </w:r>
    </w:p>
    <w:p w:rsidR="000F5B4C" w:rsidRDefault="000F5B4C" w:rsidP="002A4307">
      <w:pPr>
        <w:spacing w:after="0" w:line="240" w:lineRule="auto"/>
        <w:ind w:firstLine="709"/>
        <w:jc w:val="left"/>
        <w:rPr>
          <w:b/>
        </w:rPr>
      </w:pPr>
    </w:p>
    <w:p w:rsidR="000F5B4C" w:rsidRPr="00690012" w:rsidRDefault="000F5B4C" w:rsidP="000F5B4C">
      <w:pPr>
        <w:spacing w:after="0" w:line="240" w:lineRule="auto"/>
        <w:ind w:firstLine="709"/>
        <w:jc w:val="left"/>
        <w:rPr>
          <w:b/>
          <w:color w:val="auto"/>
          <w:szCs w:val="28"/>
        </w:rPr>
      </w:pPr>
      <w:bookmarkStart w:id="25" w:name="_Toc307936334"/>
      <w:bookmarkStart w:id="26" w:name="_Toc63113359"/>
      <w:r w:rsidRPr="00690012">
        <w:rPr>
          <w:b/>
          <w:color w:val="auto"/>
          <w:szCs w:val="28"/>
        </w:rPr>
        <w:t>Газоснабжение</w:t>
      </w:r>
      <w:bookmarkEnd w:id="25"/>
      <w:bookmarkEnd w:id="26"/>
    </w:p>
    <w:p w:rsidR="000F5B4C" w:rsidRPr="00690012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690012">
        <w:rPr>
          <w:color w:val="auto"/>
          <w:szCs w:val="28"/>
        </w:rPr>
        <w:t>С целью развития системы газоснабжения генеральным планом предлагаются следующие мероприятия:</w:t>
      </w:r>
    </w:p>
    <w:p w:rsidR="000F5B4C" w:rsidRPr="00690012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690012">
        <w:rPr>
          <w:color w:val="auto"/>
          <w:szCs w:val="28"/>
        </w:rPr>
        <w:lastRenderedPageBreak/>
        <w:t>- Разработка проектных и инженерно-технических решений по развитию сетей газоснабжения;</w:t>
      </w:r>
    </w:p>
    <w:p w:rsidR="000F5B4C" w:rsidRPr="00690012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690012">
        <w:rPr>
          <w:color w:val="auto"/>
          <w:szCs w:val="28"/>
        </w:rPr>
        <w:t>- Строительство новых сетей газоснабжения необходимых для развития системы газоснабжения муниципального образования;</w:t>
      </w:r>
    </w:p>
    <w:p w:rsidR="000F5B4C" w:rsidRPr="00AD477F" w:rsidRDefault="000F5B4C" w:rsidP="000F5B4C">
      <w:pPr>
        <w:spacing w:after="0" w:line="240" w:lineRule="auto"/>
        <w:ind w:firstLine="709"/>
        <w:rPr>
          <w:color w:val="auto"/>
          <w:szCs w:val="28"/>
        </w:rPr>
      </w:pPr>
      <w:r w:rsidRPr="00690012">
        <w:rPr>
          <w:color w:val="auto"/>
          <w:szCs w:val="28"/>
        </w:rPr>
        <w:t>- Сохранения существующей системы газоснабжения, проведение мероприятий с целью поддержания нормативн</w:t>
      </w:r>
      <w:r>
        <w:rPr>
          <w:color w:val="auto"/>
          <w:szCs w:val="28"/>
        </w:rPr>
        <w:t>ых требований данной системы.</w:t>
      </w:r>
    </w:p>
    <w:p w:rsidR="000F5B4C" w:rsidRPr="002A4307" w:rsidRDefault="000F5B4C" w:rsidP="002A4307">
      <w:pPr>
        <w:spacing w:after="0" w:line="240" w:lineRule="auto"/>
        <w:ind w:firstLine="709"/>
        <w:jc w:val="left"/>
        <w:rPr>
          <w:b/>
        </w:rPr>
      </w:pPr>
    </w:p>
    <w:sectPr w:rsidR="000F5B4C" w:rsidRPr="002A4307" w:rsidSect="004629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40"/>
      <w:pgMar w:top="1440" w:right="1080" w:bottom="1440" w:left="1080" w:header="764" w:footer="57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33" w:rsidRDefault="00B06B33">
      <w:pPr>
        <w:spacing w:after="0" w:line="240" w:lineRule="auto"/>
      </w:pPr>
      <w:r>
        <w:separator/>
      </w:r>
    </w:p>
  </w:endnote>
  <w:endnote w:type="continuationSeparator" w:id="0">
    <w:p w:rsidR="00B06B33" w:rsidRDefault="00B0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148968"/>
      <w:docPartObj>
        <w:docPartGallery w:val="Page Numbers (Bottom of Page)"/>
        <w:docPartUnique/>
      </w:docPartObj>
    </w:sdtPr>
    <w:sdtContent>
      <w:p w:rsidR="00B7738F" w:rsidRDefault="00B773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90">
          <w:rPr>
            <w:noProof/>
          </w:rPr>
          <w:t>2</w:t>
        </w:r>
        <w:r>
          <w:fldChar w:fldCharType="end"/>
        </w:r>
      </w:p>
    </w:sdtContent>
  </w:sdt>
  <w:p w:rsidR="00B7738F" w:rsidRDefault="00B7738F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230629"/>
      <w:docPartObj>
        <w:docPartGallery w:val="Page Numbers (Bottom of Page)"/>
        <w:docPartUnique/>
      </w:docPartObj>
    </w:sdtPr>
    <w:sdtContent>
      <w:p w:rsidR="00B7738F" w:rsidRDefault="00B773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90">
          <w:rPr>
            <w:noProof/>
          </w:rPr>
          <w:t>3</w:t>
        </w:r>
        <w:r>
          <w:fldChar w:fldCharType="end"/>
        </w:r>
      </w:p>
    </w:sdtContent>
  </w:sdt>
  <w:p w:rsidR="00B7738F" w:rsidRDefault="00B7738F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967086"/>
      <w:docPartObj>
        <w:docPartGallery w:val="Page Numbers (Bottom of Page)"/>
        <w:docPartUnique/>
      </w:docPartObj>
    </w:sdtPr>
    <w:sdtContent>
      <w:p w:rsidR="00B7738F" w:rsidRDefault="00B773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90">
          <w:rPr>
            <w:noProof/>
          </w:rPr>
          <w:t>20</w:t>
        </w:r>
        <w:r>
          <w:fldChar w:fldCharType="end"/>
        </w:r>
      </w:p>
    </w:sdtContent>
  </w:sdt>
  <w:p w:rsidR="00B7738F" w:rsidRDefault="00B7738F">
    <w:pPr>
      <w:spacing w:after="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820453"/>
      <w:docPartObj>
        <w:docPartGallery w:val="Page Numbers (Bottom of Page)"/>
        <w:docPartUnique/>
      </w:docPartObj>
    </w:sdtPr>
    <w:sdtContent>
      <w:p w:rsidR="00B7738F" w:rsidRDefault="00B773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90">
          <w:rPr>
            <w:noProof/>
          </w:rPr>
          <w:t>19</w:t>
        </w:r>
        <w:r>
          <w:fldChar w:fldCharType="end"/>
        </w:r>
      </w:p>
    </w:sdtContent>
  </w:sdt>
  <w:p w:rsidR="00B7738F" w:rsidRDefault="00B7738F">
    <w:pPr>
      <w:spacing w:after="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16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881634</wp:posOffset>
              </wp:positionH>
              <wp:positionV relativeFrom="page">
                <wp:posOffset>9835135</wp:posOffset>
              </wp:positionV>
              <wp:extent cx="5980922" cy="173826"/>
              <wp:effectExtent l="0" t="0" r="0" b="0"/>
              <wp:wrapSquare wrapText="bothSides"/>
              <wp:docPr id="157660" name="Group 157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922" cy="173826"/>
                        <a:chOff x="0" y="0"/>
                        <a:chExt cx="5980922" cy="173826"/>
                      </a:xfrm>
                    </wpg:grpSpPr>
                    <pic:pic xmlns:pic="http://schemas.openxmlformats.org/drawingml/2006/picture">
                      <pic:nvPicPr>
                        <pic:cNvPr id="157661" name="Picture 1576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38145" y="17525"/>
                          <a:ext cx="140233" cy="12877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7663" name="Rectangle 157663"/>
                      <wps:cNvSpPr/>
                      <wps:spPr>
                        <a:xfrm>
                          <a:off x="3577590" y="31135"/>
                          <a:ext cx="47022" cy="188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738F" w:rsidRDefault="00B7738F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664" name="Rectangle 157664"/>
                      <wps:cNvSpPr/>
                      <wps:spPr>
                        <a:xfrm>
                          <a:off x="3612636" y="60117"/>
                          <a:ext cx="386054" cy="151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738F" w:rsidRDefault="00B7738F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ОАО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665" name="Rectangle 157665"/>
                      <wps:cNvSpPr/>
                      <wps:spPr>
                        <a:xfrm>
                          <a:off x="3902953" y="60117"/>
                          <a:ext cx="126174" cy="151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738F" w:rsidRDefault="00B7738F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«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666" name="Rectangle 157666"/>
                      <wps:cNvSpPr/>
                      <wps:spPr>
                        <a:xfrm>
                          <a:off x="3998203" y="60117"/>
                          <a:ext cx="2342120" cy="151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738F" w:rsidRDefault="00B7738F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ПРИМОРГРАЖДАНПРОЕКТ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667" name="Rectangle 157667"/>
                      <wps:cNvSpPr/>
                      <wps:spPr>
                        <a:xfrm>
                          <a:off x="5758419" y="58067"/>
                          <a:ext cx="295930" cy="1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738F" w:rsidRDefault="00B7738F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»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4297" name="Shape 164297"/>
                      <wps:cNvSpPr/>
                      <wps:spPr>
                        <a:xfrm>
                          <a:off x="0" y="0"/>
                          <a:ext cx="5840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0731" h="9144">
                              <a:moveTo>
                                <a:pt x="0" y="0"/>
                              </a:moveTo>
                              <a:lnTo>
                                <a:pt x="5840731" y="0"/>
                              </a:lnTo>
                              <a:lnTo>
                                <a:pt x="5840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57660" o:spid="_x0000_s1027" style="position:absolute;margin-left:69.4pt;margin-top:774.4pt;width:470.95pt;height:13.7pt;z-index:251659264;mso-position-horizontal-relative:page;mso-position-vertical-relative:page" coordsize="59809,1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7661" o:spid="_x0000_s1028" type="#_x0000_t75" style="position:absolute;left:34381;top:175;width:1402;height:1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ifl7EAAAA3wAAAA8AAABkcnMvZG93bnJldi54bWxET91qwjAUvh/sHcIZ7EZmqmin1SgymHij&#10;YPUBDs2xLTYnNcm07ukXQdjlx/c/X3amEVdyvrasYNBPQBAXVtdcKjgevj8mIHxA1thYJgV38rBc&#10;vL7MMdP2xnu65qEUMYR9hgqqENpMSl9UZND3bUscuZN1BkOErpTa4S2Gm0YOkySVBmuODRW29FVR&#10;cc5/jIJttx7rjT5Oh78un4za+47kpafU+1u3moEI1IV/8dO90XH++DNNB/D4EwH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ifl7EAAAA3wAAAA8AAAAAAAAAAAAAAAAA&#10;nwIAAGRycy9kb3ducmV2LnhtbFBLBQYAAAAABAAEAPcAAACQAwAAAAA=&#10;">
                <v:imagedata r:id="rId2" o:title=""/>
              </v:shape>
              <v:rect id="Rectangle 157663" o:spid="_x0000_s1029" style="position:absolute;left:35775;top:311;width:471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xIMUA&#10;AADfAAAADwAAAGRycy9kb3ducmV2LnhtbERPy2rCQBTdF/yH4Ra6q5O2mGrMKNIHuvRRSLu7ZK5J&#10;MHMnZKYm+vWOILg8nHc6700tjtS6yrKCl2EEgji3uuJCwc/u+3kMwnlkjbVlUnAiB/PZ4CHFRNuO&#10;N3Tc+kKEEHYJKii9bxIpXV6SQTe0DXHg9rY16ANsC6lb7EK4qeVrFMXSYMWhocSGPkrKD9t/o2A5&#10;bha/K3vuivrrb5mts8nnbuKVenrsF1MQnnp/F9/cKx3mj97j+A2ufwI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fEgxQAAAN8AAAAPAAAAAAAAAAAAAAAAAJgCAABkcnMv&#10;ZG93bnJldi54bWxQSwUGAAAAAAQABAD1AAAAigMAAAAA&#10;" filled="f" stroked="f">
                <v:textbox inset="0,0,0,0">
                  <w:txbxContent>
                    <w:p w:rsidR="00B7738F" w:rsidRDefault="00B7738F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57664" o:spid="_x0000_s1030" style="position:absolute;left:36126;top:601;width:3860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pVMUA&#10;AADfAAAADwAAAGRycy9kb3ducmV2LnhtbERPy2rCQBTdF/yH4Ra6q5OWmmrMKNIHuvRRSLu7ZK5J&#10;MHMnZKYm+vWOILg8nHc6700tjtS6yrKCl2EEgji3uuJCwc/u+3kMwnlkjbVlUnAiB/PZ4CHFRNuO&#10;N3Tc+kKEEHYJKii9bxIpXV6SQTe0DXHg9rY16ANsC6lb7EK4qeVrFMXSYMWhocSGPkrKD9t/o2A5&#10;bha/K3vuivrrb5mts8nnbuKVenrsF1MQnnp/F9/cKx3mj97j+A2ufwI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GlUxQAAAN8AAAAPAAAAAAAAAAAAAAAAAJgCAABkcnMv&#10;ZG93bnJldi54bWxQSwUGAAAAAAQABAD1AAAAigMAAAAA&#10;" filled="f" stroked="f">
                <v:textbox inset="0,0,0,0">
                  <w:txbxContent>
                    <w:p w:rsidR="00B7738F" w:rsidRDefault="00B7738F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ОАО</w:t>
                      </w:r>
                    </w:p>
                  </w:txbxContent>
                </v:textbox>
              </v:rect>
              <v:rect id="Rectangle 157665" o:spid="_x0000_s1031" style="position:absolute;left:39029;top:601;width:1262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Mz8QA&#10;AADfAAAADwAAAGRycy9kb3ducmV2LnhtbERPy2rCQBTdC/2H4Rbc6aQFY0wdRaqiSx8F290lc5uE&#10;Zu6EzGiiX+8IQpeH857OO1OJCzWutKzgbRiBIM6sLjlX8HVcDxIQziNrrCyTgis5mM9eelNMtW15&#10;T5eDz0UIYZeigsL7OpXSZQUZdENbEwfu1zYGfYBNLnWDbQg3lXyPolgaLDk0FFjTZ0HZ3+FsFGyS&#10;evG9tbc2r1Y/m9PuNFkeJ16p/mu3+ADhqfP/4qd7q8P80TiOR/D4EwD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zM/EAAAA3wAAAA8AAAAAAAAAAAAAAAAAmAIAAGRycy9k&#10;b3ducmV2LnhtbFBLBQYAAAAABAAEAPUAAACJAwAAAAA=&#10;" filled="f" stroked="f">
                <v:textbox inset="0,0,0,0">
                  <w:txbxContent>
                    <w:p w:rsidR="00B7738F" w:rsidRDefault="00B7738F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«</w:t>
                      </w:r>
                    </w:p>
                  </w:txbxContent>
                </v:textbox>
              </v:rect>
              <v:rect id="Rectangle 157666" o:spid="_x0000_s1032" style="position:absolute;left:39982;top:601;width:23421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SuMUA&#10;AADfAAAADwAAAGRycy9kb3ducmV2LnhtbERPTWvCQBC9F/oflil4azYVGmN0FakVPVotpN6G7DQJ&#10;zc6G7Gpif31XEHp8vO/5cjCNuFDnassKXqIYBHFhdc2lgs/j5jkF4TyyxsYyKbiSg+Xi8WGOmbY9&#10;f9Dl4EsRQthlqKDyvs2kdEVFBl1kW+LAfdvOoA+wK6XusA/hppHjOE6kwZpDQ4UtvVVU/BzORsE2&#10;bVdfO/vbl837aZvv8+n6OPVKjZ6G1QyEp8H/i+/unQ7zXydJksDtTwA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lK4xQAAAN8AAAAPAAAAAAAAAAAAAAAAAJgCAABkcnMv&#10;ZG93bnJldi54bWxQSwUGAAAAAAQABAD1AAAAigMAAAAA&#10;" filled="f" stroked="f">
                <v:textbox inset="0,0,0,0">
                  <w:txbxContent>
                    <w:p w:rsidR="00B7738F" w:rsidRDefault="00B7738F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ПРИМОРГРАЖДАНПРОЕКТ</w:t>
                      </w:r>
                    </w:p>
                  </w:txbxContent>
                </v:textbox>
              </v:rect>
              <v:rect id="Rectangle 157667" o:spid="_x0000_s1033" style="position:absolute;left:57584;top:580;width:2959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3I8UA&#10;AADfAAAADwAAAGRycy9kb3ducmV2LnhtbERPy2rCQBTdF/oPwy24q5MWjDFmIlItuvRRUHeXzDUJ&#10;zdwJmalJ+/WdgtDl4byzxWAacaPO1ZYVvIwjEMSF1TWXCj6O788JCOeRNTaWScE3OVjkjw8Zptr2&#10;vKfbwZcihLBLUUHlfZtK6YqKDLqxbYkDd7WdQR9gV0rdYR/CTSNfoyiWBmsODRW29FZR8Xn4Mgo2&#10;Sbs8b+1PXzbry+a0O81Wx5lXavQ0LOcgPA3+X3x3b3WYP5nG8RT+/gQA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vcjxQAAAN8AAAAPAAAAAAAAAAAAAAAAAJgCAABkcnMv&#10;ZG93bnJldi54bWxQSwUGAAAAAAQABAD1AAAAigMAAAAA&#10;" filled="f" stroked="f">
                <v:textbox inset="0,0,0,0">
                  <w:txbxContent>
                    <w:p w:rsidR="00B7738F" w:rsidRDefault="00B7738F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»     </w:t>
                      </w:r>
                    </w:p>
                  </w:txbxContent>
                </v:textbox>
              </v:rect>
              <v:shape id="Shape 164297" o:spid="_x0000_s1034" style="position:absolute;width:58407;height:91;visibility:visible;mso-wrap-style:square;v-text-anchor:top" coordsize="58407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H78UA&#10;AADfAAAADwAAAGRycy9kb3ducmV2LnhtbERPz0/CMBS+m/A/NI/Em3QgmTooxJBoOJCI6MHjc31s&#10;xfV1tGWM/56amHj88v2eL3vbiI58MI4VjEcZCOLSacOVgs+Pl7tHECEia2wck4ILBVguBjdzLLQ7&#10;8zt1u1iJFMKhQAV1jG0hZShrshhGriVO3N55izFBX0nt8ZzCbSMnWZZLi4ZTQ40trWoqf3Ynq2D7&#10;vb7H7OjNa2feTodyk/NXyJW6HfbPMxCR+vgv/nOvdZqfTydPD/D7Jw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sfvxQAAAN8AAAAPAAAAAAAAAAAAAAAAAJgCAABkcnMv&#10;ZG93bnJldi54bWxQSwUGAAAAAAQABAD1AAAAigMAAAAA&#10;" path="m,l5840731,r,9144l,9144,,e" fillcolor="black" stroked="f" strokeweight="0">
                <v:stroke miterlimit="83231f" joinstyle="miter"/>
                <v:path arrowok="t" textboxrect="0,0,5840731,9144"/>
              </v:shape>
              <w10:wrap type="square" anchorx="page" anchory="page"/>
            </v:group>
          </w:pict>
        </mc:Fallback>
      </mc:AlternateContent>
    </w:r>
    <w:r>
      <w:rPr>
        <w:i/>
        <w:sz w:val="20"/>
      </w:rPr>
      <w:t xml:space="preserve">Генеральный  плаа Безверховского сельского поселения Хасанского района Приморского края. </w:t>
    </w:r>
  </w:p>
  <w:p w:rsidR="00B7738F" w:rsidRDefault="00B7738F">
    <w:pPr>
      <w:spacing w:after="0" w:line="259" w:lineRule="auto"/>
      <w:ind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33" w:rsidRDefault="00B06B33">
      <w:pPr>
        <w:spacing w:after="0" w:line="240" w:lineRule="auto"/>
      </w:pPr>
      <w:r>
        <w:separator/>
      </w:r>
    </w:p>
  </w:footnote>
  <w:footnote w:type="continuationSeparator" w:id="0">
    <w:p w:rsidR="00B06B33" w:rsidRDefault="00B0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F" w:rsidRDefault="00B7738F">
    <w:pPr>
      <w:spacing w:after="0" w:line="259" w:lineRule="auto"/>
      <w:ind w:right="84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881634</wp:posOffset>
              </wp:positionH>
              <wp:positionV relativeFrom="page">
                <wp:posOffset>784097</wp:posOffset>
              </wp:positionV>
              <wp:extent cx="5713476" cy="6097"/>
              <wp:effectExtent l="0" t="0" r="0" b="0"/>
              <wp:wrapSquare wrapText="bothSides"/>
              <wp:docPr id="157616" name="Group 157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3476" cy="6097"/>
                        <a:chOff x="0" y="0"/>
                        <a:chExt cx="5713476" cy="6097"/>
                      </a:xfrm>
                    </wpg:grpSpPr>
                    <wps:wsp>
                      <wps:cNvPr id="164293" name="Shape 164293"/>
                      <wps:cNvSpPr/>
                      <wps:spPr>
                        <a:xfrm>
                          <a:off x="0" y="0"/>
                          <a:ext cx="57134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3476" h="9144">
                              <a:moveTo>
                                <a:pt x="0" y="0"/>
                              </a:moveTo>
                              <a:lnTo>
                                <a:pt x="5713476" y="0"/>
                              </a:lnTo>
                              <a:lnTo>
                                <a:pt x="57134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BE3159" id="Group 157616" o:spid="_x0000_s1026" style="position:absolute;margin-left:69.4pt;margin-top:61.75pt;width:449.9pt;height:.5pt;z-index:251657216;mso-position-horizontal-relative:page;mso-position-vertical-relative:page" coordsize="571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">
              <v:shape id="Shape 164293" o:spid="_x0000_s1027" style="position:absolute;width:57134;height:91;visibility:visible;mso-wrap-style:square;v-text-anchor:top" coordsize="57134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6i8QA&#10;AADfAAAADwAAAGRycy9kb3ducmV2LnhtbERPz2vCMBS+C/sfwhvspuk6FdcZRQYDDx6s22W3Z/PW&#10;FJuXLsls/e+NIOz48f1ergfbijP50DhW8DzJQBBXTjdcK/j6/BgvQISIrLF1TAouFGC9ehgtsdCu&#10;55LOh1iLFMKhQAUmxq6QMlSGLIaJ64gT9+O8xZigr6X22Kdw28o8y+bSYsOpwWBH74aq0+HPKshn&#10;/sQ76zbHvZmW1Wxb9t+/pVJPj8PmDUSkIf6L7+6tTvPn0/z1BW5/E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+ovEAAAA3wAAAA8AAAAAAAAAAAAAAAAAmAIAAGRycy9k&#10;b3ducmV2LnhtbFBLBQYAAAAABAAEAPUAAACJAwAAAAA=&#10;" path="m,l5713476,r,9144l,9144,,e" fillcolor="black" stroked="f" strokeweight="0">
                <v:stroke miterlimit="83231f" joinstyle="miter"/>
                <v:path arrowok="t" textboxrect="0,0,5713476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738F" w:rsidRDefault="00B7738F">
    <w:pPr>
      <w:spacing w:after="44" w:line="259" w:lineRule="auto"/>
      <w:ind w:firstLine="0"/>
      <w:jc w:val="left"/>
    </w:pPr>
    <w:r>
      <w:rPr>
        <w:i/>
        <w:sz w:val="20"/>
      </w:rPr>
      <w:t xml:space="preserve">0927- ГП. ПЗ 2   Положение о территориальном планировании                    </w:t>
    </w:r>
  </w:p>
  <w:p w:rsidR="00B7738F" w:rsidRDefault="00B7738F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664"/>
    <w:multiLevelType w:val="hybridMultilevel"/>
    <w:tmpl w:val="4C1E938E"/>
    <w:styleLink w:val="2174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70679D"/>
    <w:multiLevelType w:val="hybridMultilevel"/>
    <w:tmpl w:val="96B8A940"/>
    <w:lvl w:ilvl="0" w:tplc="98B0401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28830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0402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473D0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CB9C2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68BFC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1C53F4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83D4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4E52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B3F30"/>
    <w:multiLevelType w:val="hybridMultilevel"/>
    <w:tmpl w:val="6F44F194"/>
    <w:lvl w:ilvl="0" w:tplc="C9F085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22D4B8D"/>
    <w:multiLevelType w:val="hybridMultilevel"/>
    <w:tmpl w:val="5E488BEC"/>
    <w:lvl w:ilvl="0" w:tplc="C9F085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079FE"/>
    <w:multiLevelType w:val="hybridMultilevel"/>
    <w:tmpl w:val="A6BE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39E6"/>
    <w:multiLevelType w:val="hybridMultilevel"/>
    <w:tmpl w:val="4A68F8FC"/>
    <w:lvl w:ilvl="0" w:tplc="53904380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60ECC">
      <w:start w:val="1"/>
      <w:numFmt w:val="bullet"/>
      <w:lvlText w:val="o"/>
      <w:lvlJc w:val="left"/>
      <w:pPr>
        <w:ind w:left="1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3691E2">
      <w:start w:val="1"/>
      <w:numFmt w:val="bullet"/>
      <w:lvlText w:val="▪"/>
      <w:lvlJc w:val="left"/>
      <w:pPr>
        <w:ind w:left="2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026B7A">
      <w:start w:val="1"/>
      <w:numFmt w:val="bullet"/>
      <w:lvlText w:val="•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438C8">
      <w:start w:val="1"/>
      <w:numFmt w:val="bullet"/>
      <w:lvlText w:val="o"/>
      <w:lvlJc w:val="left"/>
      <w:pPr>
        <w:ind w:left="3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CA63C">
      <w:start w:val="1"/>
      <w:numFmt w:val="bullet"/>
      <w:lvlText w:val="▪"/>
      <w:lvlJc w:val="left"/>
      <w:pPr>
        <w:ind w:left="4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2687E">
      <w:start w:val="1"/>
      <w:numFmt w:val="bullet"/>
      <w:lvlText w:val="•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22CF6">
      <w:start w:val="1"/>
      <w:numFmt w:val="bullet"/>
      <w:lvlText w:val="o"/>
      <w:lvlJc w:val="left"/>
      <w:pPr>
        <w:ind w:left="6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AA0B0">
      <w:start w:val="1"/>
      <w:numFmt w:val="bullet"/>
      <w:lvlText w:val="▪"/>
      <w:lvlJc w:val="left"/>
      <w:pPr>
        <w:ind w:left="6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C0B38"/>
    <w:multiLevelType w:val="hybridMultilevel"/>
    <w:tmpl w:val="EF4E1F06"/>
    <w:lvl w:ilvl="0" w:tplc="5390438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E7324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263B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0C59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D02A7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49B1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46128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0E50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A0CD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5374D"/>
    <w:multiLevelType w:val="hybridMultilevel"/>
    <w:tmpl w:val="10CCD086"/>
    <w:lvl w:ilvl="0" w:tplc="53904380">
      <w:start w:val="1"/>
      <w:numFmt w:val="bullet"/>
      <w:lvlText w:val=""/>
      <w:lvlJc w:val="left"/>
      <w:pPr>
        <w:ind w:left="64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4627C">
      <w:start w:val="1"/>
      <w:numFmt w:val="bullet"/>
      <w:lvlText w:val="o"/>
      <w:lvlJc w:val="left"/>
      <w:pPr>
        <w:ind w:left="1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04BE2">
      <w:start w:val="1"/>
      <w:numFmt w:val="bullet"/>
      <w:lvlText w:val="▪"/>
      <w:lvlJc w:val="left"/>
      <w:pPr>
        <w:ind w:left="2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EEA48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24264">
      <w:start w:val="1"/>
      <w:numFmt w:val="bullet"/>
      <w:lvlText w:val="o"/>
      <w:lvlJc w:val="left"/>
      <w:pPr>
        <w:ind w:left="3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6CBE6">
      <w:start w:val="1"/>
      <w:numFmt w:val="bullet"/>
      <w:lvlText w:val="▪"/>
      <w:lvlJc w:val="left"/>
      <w:pPr>
        <w:ind w:left="4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6BF80">
      <w:start w:val="1"/>
      <w:numFmt w:val="bullet"/>
      <w:lvlText w:val="•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03AF0">
      <w:start w:val="1"/>
      <w:numFmt w:val="bullet"/>
      <w:lvlText w:val="o"/>
      <w:lvlJc w:val="left"/>
      <w:pPr>
        <w:ind w:left="6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E296A">
      <w:start w:val="1"/>
      <w:numFmt w:val="bullet"/>
      <w:lvlText w:val="▪"/>
      <w:lvlJc w:val="left"/>
      <w:pPr>
        <w:ind w:left="6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CD45E6"/>
    <w:multiLevelType w:val="hybridMultilevel"/>
    <w:tmpl w:val="9A4855AC"/>
    <w:lvl w:ilvl="0" w:tplc="203276B6">
      <w:start w:val="1"/>
      <w:numFmt w:val="bullet"/>
      <w:pStyle w:val="a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E65042">
      <w:start w:val="1"/>
      <w:numFmt w:val="bullet"/>
      <w:lvlText w:val="o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2E7D0">
      <w:start w:val="1"/>
      <w:numFmt w:val="bullet"/>
      <w:lvlText w:val="▪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63B62">
      <w:start w:val="1"/>
      <w:numFmt w:val="bullet"/>
      <w:lvlText w:val="•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60E70">
      <w:start w:val="1"/>
      <w:numFmt w:val="bullet"/>
      <w:lvlText w:val="o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83432">
      <w:start w:val="1"/>
      <w:numFmt w:val="bullet"/>
      <w:lvlText w:val="▪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2623D8">
      <w:start w:val="1"/>
      <w:numFmt w:val="bullet"/>
      <w:lvlText w:val="•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09502">
      <w:start w:val="1"/>
      <w:numFmt w:val="bullet"/>
      <w:lvlText w:val="o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CE9A6">
      <w:start w:val="1"/>
      <w:numFmt w:val="bullet"/>
      <w:lvlText w:val="▪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A1C90"/>
    <w:multiLevelType w:val="hybridMultilevel"/>
    <w:tmpl w:val="D1B0DA7E"/>
    <w:lvl w:ilvl="0" w:tplc="AE569AD2">
      <w:start w:val="1"/>
      <w:numFmt w:val="bullet"/>
      <w:lvlText w:val="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4AAB4470"/>
    <w:multiLevelType w:val="hybridMultilevel"/>
    <w:tmpl w:val="A1527766"/>
    <w:lvl w:ilvl="0" w:tplc="04190001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0B25C8"/>
    <w:multiLevelType w:val="hybridMultilevel"/>
    <w:tmpl w:val="30244D48"/>
    <w:lvl w:ilvl="0" w:tplc="AE569AD2">
      <w:start w:val="1"/>
      <w:numFmt w:val="bullet"/>
      <w:lvlText w:val="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2" w15:restartNumberingAfterBreak="0">
    <w:nsid w:val="64567C0C"/>
    <w:multiLevelType w:val="hybridMultilevel"/>
    <w:tmpl w:val="3620BF8C"/>
    <w:lvl w:ilvl="0" w:tplc="53904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553A1A"/>
    <w:multiLevelType w:val="hybridMultilevel"/>
    <w:tmpl w:val="6BCA910E"/>
    <w:lvl w:ilvl="0" w:tplc="0419000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949B2"/>
    <w:multiLevelType w:val="hybridMultilevel"/>
    <w:tmpl w:val="ED72C89A"/>
    <w:lvl w:ilvl="0" w:tplc="5390438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4B264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39E2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497D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29A3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840C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6AAD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ECB4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88692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4315B2"/>
    <w:multiLevelType w:val="hybridMultilevel"/>
    <w:tmpl w:val="1FD8F9B8"/>
    <w:lvl w:ilvl="0" w:tplc="8CEE13AC">
      <w:start w:val="1"/>
      <w:numFmt w:val="bullet"/>
      <w:lvlText w:val="–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A63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651A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4CA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C8B2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4F91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2AD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E4F02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2A9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11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F"/>
    <w:rsid w:val="00002CA1"/>
    <w:rsid w:val="00033DC6"/>
    <w:rsid w:val="0005024C"/>
    <w:rsid w:val="000567C6"/>
    <w:rsid w:val="000668D1"/>
    <w:rsid w:val="000D5F13"/>
    <w:rsid w:val="000E397E"/>
    <w:rsid w:val="000F5B4C"/>
    <w:rsid w:val="000F7C3D"/>
    <w:rsid w:val="001D3905"/>
    <w:rsid w:val="001F2F33"/>
    <w:rsid w:val="0027710B"/>
    <w:rsid w:val="002A4307"/>
    <w:rsid w:val="002B2A89"/>
    <w:rsid w:val="002E0B57"/>
    <w:rsid w:val="00324DCE"/>
    <w:rsid w:val="003B793D"/>
    <w:rsid w:val="003C254D"/>
    <w:rsid w:val="004629F9"/>
    <w:rsid w:val="00467BE1"/>
    <w:rsid w:val="004D3324"/>
    <w:rsid w:val="004F3428"/>
    <w:rsid w:val="00523459"/>
    <w:rsid w:val="00526F36"/>
    <w:rsid w:val="00581A8F"/>
    <w:rsid w:val="005B604C"/>
    <w:rsid w:val="005E36B7"/>
    <w:rsid w:val="00622B66"/>
    <w:rsid w:val="00627942"/>
    <w:rsid w:val="006313E9"/>
    <w:rsid w:val="00677E64"/>
    <w:rsid w:val="006D1904"/>
    <w:rsid w:val="007474D6"/>
    <w:rsid w:val="00766533"/>
    <w:rsid w:val="007A520D"/>
    <w:rsid w:val="007D141D"/>
    <w:rsid w:val="007D4D53"/>
    <w:rsid w:val="007E3559"/>
    <w:rsid w:val="0080351B"/>
    <w:rsid w:val="00817E20"/>
    <w:rsid w:val="008960D9"/>
    <w:rsid w:val="008B1590"/>
    <w:rsid w:val="008C279D"/>
    <w:rsid w:val="00911700"/>
    <w:rsid w:val="009301DD"/>
    <w:rsid w:val="00982EA8"/>
    <w:rsid w:val="009C6693"/>
    <w:rsid w:val="009E3F47"/>
    <w:rsid w:val="009F0542"/>
    <w:rsid w:val="00A455AF"/>
    <w:rsid w:val="00A86958"/>
    <w:rsid w:val="00AA34E6"/>
    <w:rsid w:val="00AE32C8"/>
    <w:rsid w:val="00B06B33"/>
    <w:rsid w:val="00B07F6E"/>
    <w:rsid w:val="00B23EDA"/>
    <w:rsid w:val="00B2758D"/>
    <w:rsid w:val="00B35F14"/>
    <w:rsid w:val="00B50258"/>
    <w:rsid w:val="00B7738F"/>
    <w:rsid w:val="00B87159"/>
    <w:rsid w:val="00BB7086"/>
    <w:rsid w:val="00BD72E5"/>
    <w:rsid w:val="00BF5857"/>
    <w:rsid w:val="00C130C0"/>
    <w:rsid w:val="00C26E17"/>
    <w:rsid w:val="00C56094"/>
    <w:rsid w:val="00C80AD2"/>
    <w:rsid w:val="00C90AAE"/>
    <w:rsid w:val="00D111E7"/>
    <w:rsid w:val="00D220E1"/>
    <w:rsid w:val="00D358CF"/>
    <w:rsid w:val="00D37EEA"/>
    <w:rsid w:val="00DD3571"/>
    <w:rsid w:val="00E45782"/>
    <w:rsid w:val="00E96334"/>
    <w:rsid w:val="00F243F8"/>
    <w:rsid w:val="00F72F6B"/>
    <w:rsid w:val="00F8665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D178FA-70F2-4BE2-B6D5-191166CF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4" w:line="249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0" w:line="249" w:lineRule="auto"/>
      <w:ind w:left="10" w:right="45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49" w:lineRule="auto"/>
      <w:ind w:left="69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spacing w:after="12" w:line="249" w:lineRule="auto"/>
      <w:ind w:left="69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0"/>
    <w:link w:val="40"/>
    <w:uiPriority w:val="9"/>
    <w:unhideWhenUsed/>
    <w:qFormat/>
    <w:pPr>
      <w:keepNext/>
      <w:keepLines/>
      <w:spacing w:after="12" w:line="249" w:lineRule="auto"/>
      <w:ind w:left="691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0"/>
    <w:link w:val="50"/>
    <w:uiPriority w:val="9"/>
    <w:unhideWhenUsed/>
    <w:qFormat/>
    <w:pPr>
      <w:keepNext/>
      <w:keepLines/>
      <w:spacing w:after="12" w:line="249" w:lineRule="auto"/>
      <w:ind w:left="691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6">
    <w:name w:val="heading 6"/>
    <w:next w:val="a0"/>
    <w:link w:val="60"/>
    <w:uiPriority w:val="9"/>
    <w:unhideWhenUsed/>
    <w:qFormat/>
    <w:pPr>
      <w:keepNext/>
      <w:keepLines/>
      <w:spacing w:after="12" w:line="249" w:lineRule="auto"/>
      <w:ind w:left="691" w:hanging="10"/>
      <w:outlineLvl w:val="5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7">
    <w:name w:val="heading 7"/>
    <w:next w:val="a0"/>
    <w:link w:val="70"/>
    <w:uiPriority w:val="9"/>
    <w:unhideWhenUsed/>
    <w:qFormat/>
    <w:pPr>
      <w:keepNext/>
      <w:keepLines/>
      <w:spacing w:after="12" w:line="249" w:lineRule="auto"/>
      <w:ind w:left="691" w:hanging="10"/>
      <w:outlineLvl w:val="6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81" w:line="249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pPr>
      <w:spacing w:after="81" w:line="249" w:lineRule="auto"/>
      <w:ind w:left="365" w:righ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uiPriority w:val="39"/>
    <w:pPr>
      <w:spacing w:after="81" w:line="249" w:lineRule="auto"/>
      <w:ind w:left="876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1">
    <w:name w:val="toc 4"/>
    <w:hidden/>
    <w:uiPriority w:val="39"/>
    <w:pPr>
      <w:spacing w:after="68"/>
      <w:ind w:left="907" w:right="16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paragraph" w:styleId="51">
    <w:name w:val="toc 5"/>
    <w:hidden/>
    <w:uiPriority w:val="39"/>
    <w:pPr>
      <w:spacing w:after="81" w:line="249" w:lineRule="auto"/>
      <w:ind w:left="1727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99"/>
    <w:qFormat/>
    <w:rsid w:val="000567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rsid w:val="000567C6"/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rsid w:val="00A86958"/>
    <w:rPr>
      <w:color w:val="0000FF"/>
      <w:u w:val="single"/>
    </w:rPr>
  </w:style>
  <w:style w:type="paragraph" w:customStyle="1" w:styleId="S">
    <w:name w:val="S_Обычный"/>
    <w:basedOn w:val="a0"/>
    <w:qFormat/>
    <w:rsid w:val="00A86958"/>
    <w:pPr>
      <w:spacing w:after="0" w:line="360" w:lineRule="auto"/>
      <w:ind w:firstLine="709"/>
    </w:pPr>
    <w:rPr>
      <w:color w:val="auto"/>
      <w:sz w:val="24"/>
      <w:szCs w:val="24"/>
    </w:rPr>
  </w:style>
  <w:style w:type="paragraph" w:customStyle="1" w:styleId="S0">
    <w:name w:val="S_Обычный в таблице"/>
    <w:basedOn w:val="a0"/>
    <w:rsid w:val="00A86958"/>
    <w:pPr>
      <w:spacing w:after="0" w:line="360" w:lineRule="auto"/>
      <w:ind w:firstLine="0"/>
      <w:jc w:val="center"/>
    </w:pPr>
    <w:rPr>
      <w:color w:val="auto"/>
      <w:sz w:val="24"/>
      <w:szCs w:val="24"/>
    </w:rPr>
  </w:style>
  <w:style w:type="paragraph" w:styleId="a7">
    <w:name w:val="List Paragraph"/>
    <w:aliases w:val="Таблицы нейминг"/>
    <w:basedOn w:val="a0"/>
    <w:link w:val="a8"/>
    <w:qFormat/>
    <w:rsid w:val="00A86958"/>
    <w:pPr>
      <w:ind w:left="720"/>
      <w:contextualSpacing/>
    </w:pPr>
  </w:style>
  <w:style w:type="paragraph" w:styleId="a9">
    <w:name w:val="footer"/>
    <w:aliases w:val=" Знак6,Знак6"/>
    <w:basedOn w:val="a0"/>
    <w:link w:val="aa"/>
    <w:uiPriority w:val="99"/>
    <w:rsid w:val="00A86958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a">
    <w:name w:val="Нижний колонтитул Знак"/>
    <w:aliases w:val=" Знак6 Знак,Знак6 Знак"/>
    <w:basedOn w:val="a1"/>
    <w:link w:val="a9"/>
    <w:uiPriority w:val="99"/>
    <w:rsid w:val="00A8695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1"/>
    <w:rsid w:val="00A86958"/>
  </w:style>
  <w:style w:type="numbering" w:customStyle="1" w:styleId="2174">
    <w:name w:val="Статья / Раздел2174"/>
    <w:rsid w:val="00A86958"/>
    <w:pPr>
      <w:numPr>
        <w:numId w:val="6"/>
      </w:numPr>
    </w:pPr>
  </w:style>
  <w:style w:type="paragraph" w:styleId="ac">
    <w:name w:val="Balloon Text"/>
    <w:basedOn w:val="a0"/>
    <w:link w:val="ad"/>
    <w:uiPriority w:val="99"/>
    <w:semiHidden/>
    <w:unhideWhenUsed/>
    <w:rsid w:val="007D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7D4D5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C1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130C0"/>
    <w:rPr>
      <w:rFonts w:ascii="Arial" w:eastAsia="Times New Roman" w:hAnsi="Arial" w:cs="Arial"/>
      <w:sz w:val="20"/>
      <w:szCs w:val="20"/>
    </w:rPr>
  </w:style>
  <w:style w:type="paragraph" w:customStyle="1" w:styleId="S1">
    <w:name w:val="S_Маркированный"/>
    <w:basedOn w:val="a"/>
    <w:link w:val="S2"/>
    <w:autoRedefine/>
    <w:qFormat/>
    <w:rsid w:val="00C130C0"/>
    <w:pPr>
      <w:numPr>
        <w:numId w:val="0"/>
      </w:numPr>
      <w:spacing w:after="0" w:line="240" w:lineRule="auto"/>
      <w:ind w:left="57" w:right="57" w:firstLine="663"/>
      <w:contextualSpacing w:val="0"/>
    </w:pPr>
    <w:rPr>
      <w:bCs/>
      <w:color w:val="auto"/>
      <w:szCs w:val="28"/>
      <w:lang w:eastAsia="x-none"/>
    </w:rPr>
  </w:style>
  <w:style w:type="character" w:customStyle="1" w:styleId="S2">
    <w:name w:val="S_Маркированный Знак Знак"/>
    <w:link w:val="S1"/>
    <w:rsid w:val="00C130C0"/>
    <w:rPr>
      <w:rFonts w:ascii="Times New Roman" w:eastAsia="Times New Roman" w:hAnsi="Times New Roman" w:cs="Times New Roman"/>
      <w:bCs/>
      <w:sz w:val="28"/>
      <w:szCs w:val="28"/>
      <w:lang w:eastAsia="x-none"/>
    </w:rPr>
  </w:style>
  <w:style w:type="character" w:customStyle="1" w:styleId="icq-messagetextblock">
    <w:name w:val="icq-message__textblock"/>
    <w:basedOn w:val="a1"/>
    <w:rsid w:val="00C130C0"/>
  </w:style>
  <w:style w:type="paragraph" w:styleId="a">
    <w:name w:val="List Bullet"/>
    <w:basedOn w:val="a0"/>
    <w:uiPriority w:val="99"/>
    <w:semiHidden/>
    <w:unhideWhenUsed/>
    <w:rsid w:val="00C130C0"/>
    <w:pPr>
      <w:numPr>
        <w:numId w:val="7"/>
      </w:numPr>
      <w:contextualSpacing/>
    </w:pPr>
  </w:style>
  <w:style w:type="paragraph" w:styleId="ae">
    <w:name w:val="Body Text"/>
    <w:basedOn w:val="a0"/>
    <w:link w:val="af"/>
    <w:uiPriority w:val="99"/>
    <w:semiHidden/>
    <w:unhideWhenUsed/>
    <w:rsid w:val="00526F36"/>
    <w:pPr>
      <w:spacing w:after="120" w:line="247" w:lineRule="auto"/>
      <w:ind w:firstLine="676"/>
    </w:pPr>
  </w:style>
  <w:style w:type="character" w:customStyle="1" w:styleId="af">
    <w:name w:val="Основной текст Знак"/>
    <w:basedOn w:val="a1"/>
    <w:link w:val="ae"/>
    <w:uiPriority w:val="99"/>
    <w:semiHidden/>
    <w:rsid w:val="00526F36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Абзац списка Знак"/>
    <w:aliases w:val="Таблицы нейминг Знак"/>
    <w:link w:val="a7"/>
    <w:qFormat/>
    <w:rsid w:val="00B7738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layout">
    <w:name w:val="layout"/>
    <w:basedOn w:val="a1"/>
    <w:rsid w:val="00B7738F"/>
  </w:style>
  <w:style w:type="character" w:customStyle="1" w:styleId="blk">
    <w:name w:val="blk"/>
    <w:basedOn w:val="a1"/>
    <w:rsid w:val="007A520D"/>
  </w:style>
  <w:style w:type="table" w:styleId="af0">
    <w:name w:val="Table Grid"/>
    <w:aliases w:val="Table Grid Report"/>
    <w:basedOn w:val="a2"/>
    <w:rsid w:val="007A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 Знак2"/>
    <w:basedOn w:val="a0"/>
    <w:rsid w:val="007A520D"/>
    <w:pPr>
      <w:spacing w:after="160" w:line="240" w:lineRule="exact"/>
      <w:ind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20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Надя</cp:lastModifiedBy>
  <cp:revision>36</cp:revision>
  <cp:lastPrinted>2019-08-18T12:18:00Z</cp:lastPrinted>
  <dcterms:created xsi:type="dcterms:W3CDTF">2019-08-18T11:46:00Z</dcterms:created>
  <dcterms:modified xsi:type="dcterms:W3CDTF">2021-02-27T05:50:00Z</dcterms:modified>
</cp:coreProperties>
</file>