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F5DC7" w:rsidRPr="00460731" w:rsidRDefault="00DF5DC7" w:rsidP="00460731">
      <w:pPr>
        <w:pStyle w:val="1"/>
        <w:jc w:val="center"/>
        <w:rPr>
          <w:i/>
          <w:u w:val="single"/>
        </w:rPr>
      </w:pPr>
      <w:r w:rsidRPr="00460731">
        <w:rPr>
          <w:i/>
          <w:u w:val="single"/>
        </w:rPr>
        <w:t>О продлении выплаты пенсии по случаю потери кормильца студентам</w:t>
      </w:r>
    </w:p>
    <w:p w:rsidR="00DF5DC7" w:rsidRDefault="00DF5DC7" w:rsidP="00DF5DC7"/>
    <w:p w:rsidR="00DF5DC7" w:rsidRDefault="00DF5DC7" w:rsidP="00DF5DC7">
      <w:r>
        <w:t>2</w:t>
      </w:r>
      <w:r w:rsidR="00460731">
        <w:t xml:space="preserve">4.05.2021 </w:t>
      </w:r>
    </w:p>
    <w:p w:rsidR="00DF5DC7" w:rsidRPr="00460731" w:rsidRDefault="00DF5DC7" w:rsidP="00460731">
      <w:pPr>
        <w:pStyle w:val="af"/>
        <w:ind w:firstLine="708"/>
        <w:jc w:val="both"/>
        <w:rPr>
          <w:sz w:val="28"/>
          <w:szCs w:val="28"/>
        </w:rPr>
      </w:pPr>
      <w:r w:rsidRPr="00460731">
        <w:rPr>
          <w:sz w:val="28"/>
          <w:szCs w:val="28"/>
        </w:rPr>
        <w:t>Продолжает действовать временный порядок по продлению выплаты пенсии по случаю потери кормильца лицам, достигшим возраста 18 лет.</w:t>
      </w:r>
    </w:p>
    <w:p w:rsidR="00DF5DC7" w:rsidRPr="00460731" w:rsidRDefault="00DF5DC7" w:rsidP="00460731">
      <w:pPr>
        <w:pStyle w:val="af"/>
        <w:ind w:firstLine="708"/>
        <w:jc w:val="both"/>
        <w:rPr>
          <w:sz w:val="28"/>
          <w:szCs w:val="28"/>
        </w:rPr>
      </w:pPr>
      <w:r w:rsidRPr="00460731">
        <w:rPr>
          <w:sz w:val="28"/>
          <w:szCs w:val="28"/>
        </w:rPr>
        <w:t>При достижении 18-летнего возраста выплата пенсии по случаю потери кормильца (СПК) продолжается только на основании справки из образовательного учреждения об очной форме обучения. С учетом действующей эпидемиологической ситуации продление данной выплаты организовано специалистами Пенсионного фонда без личного посещения клиентом ПФР.</w:t>
      </w:r>
    </w:p>
    <w:p w:rsidR="00DF5DC7" w:rsidRPr="00460731" w:rsidRDefault="00DF5DC7" w:rsidP="00460731">
      <w:pPr>
        <w:pStyle w:val="af"/>
        <w:ind w:firstLine="708"/>
        <w:jc w:val="both"/>
        <w:rPr>
          <w:sz w:val="28"/>
          <w:szCs w:val="28"/>
        </w:rPr>
      </w:pPr>
      <w:r w:rsidRPr="00460731">
        <w:rPr>
          <w:sz w:val="28"/>
          <w:szCs w:val="28"/>
        </w:rPr>
        <w:t>В целях своевременного продления выплаты специалисты территориальных органов ПФР заблаговременно уточнят необходимые данные (факт обучения, наименование образовательной организации, период обучения и т.д.) у граждан посредством телефонной связи либо электронной почты. Будьте готовы сообщить необходимую информацию специалисту ПФР. При этом</w:t>
      </w:r>
      <w:proofErr w:type="gramStart"/>
      <w:r w:rsidRPr="00460731">
        <w:rPr>
          <w:sz w:val="28"/>
          <w:szCs w:val="28"/>
        </w:rPr>
        <w:t>,</w:t>
      </w:r>
      <w:proofErr w:type="gramEnd"/>
      <w:r w:rsidRPr="00460731">
        <w:rPr>
          <w:sz w:val="28"/>
          <w:szCs w:val="28"/>
        </w:rPr>
        <w:t xml:space="preserve"> обратите внимание, что специалисты ПФР по телефону не запрашивают номера Ваших банковских карт!</w:t>
      </w:r>
    </w:p>
    <w:p w:rsidR="00DF5DC7" w:rsidRPr="00460731" w:rsidRDefault="00DF5DC7" w:rsidP="00460731">
      <w:pPr>
        <w:pStyle w:val="af"/>
        <w:ind w:firstLine="708"/>
        <w:jc w:val="both"/>
        <w:rPr>
          <w:sz w:val="28"/>
          <w:szCs w:val="28"/>
        </w:rPr>
      </w:pPr>
      <w:r w:rsidRPr="00460731">
        <w:rPr>
          <w:sz w:val="28"/>
          <w:szCs w:val="28"/>
        </w:rPr>
        <w:t xml:space="preserve">Сам же документ, подтверждающий факт </w:t>
      </w:r>
      <w:proofErr w:type="gramStart"/>
      <w:r w:rsidRPr="00460731">
        <w:rPr>
          <w:sz w:val="28"/>
          <w:szCs w:val="28"/>
        </w:rPr>
        <w:t>обучения по</w:t>
      </w:r>
      <w:proofErr w:type="gramEnd"/>
      <w:r w:rsidRPr="00460731">
        <w:rPr>
          <w:sz w:val="28"/>
          <w:szCs w:val="28"/>
        </w:rPr>
        <w:t xml:space="preserve"> очной форме получателя пенсии по СПК, Пенсионный фонд запросит у образовательной организации в рамках заключенного Соглашения об информационном обмене.</w:t>
      </w:r>
    </w:p>
    <w:p w:rsidR="00DF5DC7" w:rsidRPr="00460731" w:rsidRDefault="00DF5DC7" w:rsidP="00460731">
      <w:pPr>
        <w:pStyle w:val="af"/>
        <w:ind w:firstLine="708"/>
        <w:jc w:val="both"/>
        <w:rPr>
          <w:sz w:val="28"/>
          <w:szCs w:val="28"/>
        </w:rPr>
      </w:pPr>
      <w:r w:rsidRPr="00460731">
        <w:rPr>
          <w:sz w:val="28"/>
          <w:szCs w:val="28"/>
        </w:rPr>
        <w:t xml:space="preserve">Следует учитывать, что законные представители (родители, усыновители, опекуны, попечители) не могут получать пенсию за лицо, достигшее возраста 18 лет, в этом случае ребенок должен сам получать данный вид выплаты, подав соответствующее заявление о доставке пенсии через электронные сервисы ПФР (Личный кабинет на сайте ПФР или портале </w:t>
      </w:r>
      <w:proofErr w:type="spellStart"/>
      <w:r w:rsidRPr="00460731">
        <w:rPr>
          <w:sz w:val="28"/>
          <w:szCs w:val="28"/>
        </w:rPr>
        <w:t>госуслуг</w:t>
      </w:r>
      <w:proofErr w:type="spellEnd"/>
      <w:r w:rsidRPr="00460731">
        <w:rPr>
          <w:sz w:val="28"/>
          <w:szCs w:val="28"/>
        </w:rPr>
        <w:t>).</w:t>
      </w:r>
    </w:p>
    <w:p w:rsidR="00DF5DC7" w:rsidRPr="00460731" w:rsidRDefault="00DF5DC7" w:rsidP="00460731">
      <w:pPr>
        <w:pStyle w:val="af"/>
        <w:ind w:firstLine="708"/>
        <w:jc w:val="both"/>
        <w:rPr>
          <w:sz w:val="28"/>
          <w:szCs w:val="28"/>
        </w:rPr>
      </w:pPr>
      <w:r w:rsidRPr="00460731">
        <w:rPr>
          <w:sz w:val="28"/>
          <w:szCs w:val="28"/>
        </w:rPr>
        <w:t>Если есть факт прекращения обучения (отчисления), то об этом необходимо проинформировать территориальный орган ПФР (письменно или по телефону).</w:t>
      </w:r>
    </w:p>
    <w:p w:rsidR="009C482D" w:rsidRDefault="00DF5DC7" w:rsidP="00460731">
      <w:pPr>
        <w:pStyle w:val="af"/>
        <w:contextualSpacing/>
        <w:jc w:val="both"/>
      </w:pPr>
      <w:r w:rsidRPr="00460731">
        <w:rPr>
          <w:sz w:val="28"/>
          <w:szCs w:val="28"/>
        </w:rPr>
        <w:t xml:space="preserve">         Со всеми вопросами можно обращаться на «горячую линию» Отделения ПФР по Томской области  </w:t>
      </w:r>
      <w:r w:rsidRPr="00460731">
        <w:rPr>
          <w:b/>
          <w:sz w:val="28"/>
          <w:szCs w:val="28"/>
        </w:rPr>
        <w:t>8-800-600-04-17</w:t>
      </w:r>
      <w:r w:rsidRPr="00460731">
        <w:rPr>
          <w:sz w:val="28"/>
          <w:szCs w:val="28"/>
        </w:rPr>
        <w:t xml:space="preserve"> (звонок бесплатный).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3"/>
  </w:num>
  <w:num w:numId="7">
    <w:abstractNumId w:val="22"/>
  </w:num>
  <w:num w:numId="8">
    <w:abstractNumId w:val="3"/>
  </w:num>
  <w:num w:numId="9">
    <w:abstractNumId w:val="25"/>
  </w:num>
  <w:num w:numId="10">
    <w:abstractNumId w:val="10"/>
  </w:num>
  <w:num w:numId="11">
    <w:abstractNumId w:val="13"/>
  </w:num>
  <w:num w:numId="12">
    <w:abstractNumId w:val="21"/>
  </w:num>
  <w:num w:numId="13">
    <w:abstractNumId w:val="26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4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1A07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0731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308</Words>
  <Characters>1759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2063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2021-05-24T03:29:00Z</dcterms:created>
  <dcterms:modified xsi:type="dcterms:W3CDTF">2021-05-26T04:22:00Z</dcterms:modified>
</cp:coreProperties>
</file>