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920FE1" w:rsidRPr="0065674C" w:rsidRDefault="00920FE1" w:rsidP="0065674C">
      <w:pPr>
        <w:pStyle w:val="1"/>
        <w:jc w:val="center"/>
        <w:rPr>
          <w:i/>
          <w:u w:val="single"/>
        </w:rPr>
      </w:pPr>
      <w:r w:rsidRPr="0065674C">
        <w:rPr>
          <w:i/>
          <w:u w:val="single"/>
        </w:rPr>
        <w:t xml:space="preserve">Срок уведомления работников о переходе </w:t>
      </w:r>
      <w:proofErr w:type="gramStart"/>
      <w:r w:rsidRPr="0065674C">
        <w:rPr>
          <w:i/>
          <w:u w:val="single"/>
        </w:rPr>
        <w:t>на</w:t>
      </w:r>
      <w:proofErr w:type="gramEnd"/>
      <w:r w:rsidRPr="0065674C">
        <w:rPr>
          <w:i/>
          <w:u w:val="single"/>
        </w:rPr>
        <w:t xml:space="preserve"> цифровые трудовые продлен до 31 октября 2020 года</w:t>
      </w:r>
    </w:p>
    <w:p w:rsidR="00920FE1" w:rsidRPr="00AD696F" w:rsidRDefault="00920FE1" w:rsidP="00920FE1">
      <w:pPr>
        <w:pStyle w:val="3"/>
        <w:rPr>
          <w:sz w:val="16"/>
          <w:szCs w:val="16"/>
        </w:rPr>
      </w:pPr>
      <w:r w:rsidRPr="00AD696F">
        <w:rPr>
          <w:sz w:val="16"/>
          <w:szCs w:val="16"/>
        </w:rPr>
        <w:t>0</w:t>
      </w:r>
      <w:r w:rsidR="00AD696F" w:rsidRPr="00AD696F">
        <w:rPr>
          <w:sz w:val="16"/>
          <w:szCs w:val="16"/>
        </w:rPr>
        <w:t>2</w:t>
      </w:r>
      <w:r w:rsidRPr="00AD696F">
        <w:rPr>
          <w:sz w:val="16"/>
          <w:szCs w:val="16"/>
        </w:rPr>
        <w:t xml:space="preserve"> сентября 2020 </w:t>
      </w:r>
    </w:p>
    <w:p w:rsidR="00920FE1" w:rsidRPr="00AD696F" w:rsidRDefault="00AD696F" w:rsidP="00AD696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920FE1" w:rsidRPr="00AD696F">
        <w:rPr>
          <w:sz w:val="28"/>
          <w:szCs w:val="28"/>
        </w:rPr>
        <w:t>Срок предупреждения сотрудников о переходе на электронные трудовые книжки, который истекает 30 июня 2020, решено продлить.</w:t>
      </w:r>
      <w:r w:rsidR="00920FE1" w:rsidRPr="00AD696F">
        <w:rPr>
          <w:sz w:val="28"/>
          <w:szCs w:val="28"/>
        </w:rPr>
        <w:br/>
        <w:t>В связи с противоэпидемическими мероприятиями и работой в условиях самоизоляции многие компании могут не успеть уведомить работников о возможности выбора между бумажной или электронной книжкой до 30 июня. В соответствии с постановлением Правительства РФ от 19.06.2020 №887, срок такого уведомления продлевается до 31 октября 2020 года.</w:t>
      </w:r>
      <w:r w:rsidR="00920FE1" w:rsidRPr="00AD696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20FE1" w:rsidRPr="00AD696F">
        <w:rPr>
          <w:sz w:val="28"/>
          <w:szCs w:val="28"/>
        </w:rPr>
        <w:t>При этом способы уведомления остаются на усмотрение работодателя, нужно только закрепить их в локальных нормативных актах с учетом мнения представительного органа работников (при наличии такого представительного органа).</w:t>
      </w:r>
      <w:r w:rsidR="00920FE1" w:rsidRPr="00AD696F">
        <w:rPr>
          <w:sz w:val="28"/>
          <w:szCs w:val="28"/>
        </w:rPr>
        <w:br/>
        <w:t>Напомним, с 1 января 2020 года в России введена электронная трудовая книжка – новый формат хорошо знакомого всем работающим россиянам документа. Электронная книжка обеспечит постоянный и удобный доступ работников к информации о своей трудовой деятельности, а работодателям откроет новые возможности кадрового учета. </w:t>
      </w:r>
      <w:r w:rsidR="00920FE1" w:rsidRPr="00AD696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20FE1" w:rsidRPr="00AD696F">
        <w:rPr>
          <w:sz w:val="28"/>
          <w:szCs w:val="28"/>
        </w:rPr>
        <w:t xml:space="preserve">Россияне, выбравшие электронную трудовую книжку, получают бумажную трудовую на руки с соответствующей записью о сделанном выборе. Бумажная трудовая книжка при этом не теряет своей силы и продолжает использоваться наравне </w:t>
      </w:r>
      <w:proofErr w:type="gramStart"/>
      <w:r w:rsidR="00920FE1" w:rsidRPr="00AD696F">
        <w:rPr>
          <w:sz w:val="28"/>
          <w:szCs w:val="28"/>
        </w:rPr>
        <w:t>с</w:t>
      </w:r>
      <w:proofErr w:type="gramEnd"/>
      <w:r w:rsidR="00920FE1" w:rsidRPr="00AD696F">
        <w:rPr>
          <w:sz w:val="28"/>
          <w:szCs w:val="28"/>
        </w:rPr>
        <w:t xml:space="preserve"> электронной. Необходимо сохранять бумажную книжку, поскольку она является источником сведений о трудовой деятельности до 2020 года. В электронной версии </w:t>
      </w:r>
      <w:proofErr w:type="gramStart"/>
      <w:r w:rsidR="00920FE1" w:rsidRPr="00AD696F">
        <w:rPr>
          <w:sz w:val="28"/>
          <w:szCs w:val="28"/>
        </w:rPr>
        <w:t>фиксируются только сведения начиная</w:t>
      </w:r>
      <w:proofErr w:type="gramEnd"/>
      <w:r w:rsidR="00920FE1" w:rsidRPr="00AD696F">
        <w:rPr>
          <w:sz w:val="28"/>
          <w:szCs w:val="28"/>
        </w:rPr>
        <w:t xml:space="preserve"> с 2020 года.</w:t>
      </w:r>
      <w:r w:rsidR="00920FE1" w:rsidRPr="00AD696F">
        <w:rPr>
          <w:sz w:val="28"/>
          <w:szCs w:val="28"/>
        </w:rPr>
        <w:br/>
      </w:r>
      <w:r>
        <w:rPr>
          <w:sz w:val="28"/>
          <w:szCs w:val="28"/>
        </w:rPr>
        <w:tab/>
      </w:r>
      <w:r w:rsidR="00920FE1" w:rsidRPr="00AD696F">
        <w:rPr>
          <w:sz w:val="28"/>
          <w:szCs w:val="28"/>
        </w:rPr>
        <w:t>При сохранении бумажной трудовой книжки работодатель наряду с электронной книжкой продолжит вносить сведения о трудовой деятельности также в бумажную версию. Для работников, которые не подадут заявление в течение 2020 года, несмотря на то, что они трудоустроены, работодатель также продолжит вести трудовую книжку на бумаге.</w:t>
      </w:r>
      <w:r w:rsidR="00920FE1" w:rsidRPr="00AD696F">
        <w:rPr>
          <w:sz w:val="28"/>
          <w:szCs w:val="28"/>
        </w:rPr>
        <w:br/>
      </w:r>
    </w:p>
    <w:p w:rsidR="00657F49" w:rsidRPr="00AD696F" w:rsidRDefault="00BB2C3F" w:rsidP="00AD696F">
      <w:pPr>
        <w:pStyle w:val="af"/>
        <w:pBdr>
          <w:bottom w:val="single" w:sz="12" w:space="1" w:color="auto"/>
        </w:pBdr>
        <w:jc w:val="both"/>
        <w:rPr>
          <w:sz w:val="28"/>
          <w:szCs w:val="28"/>
        </w:rPr>
      </w:pPr>
      <w:r w:rsidRPr="00AD696F">
        <w:rPr>
          <w:sz w:val="28"/>
          <w:szCs w:val="28"/>
        </w:rPr>
        <w:t> </w:t>
      </w:r>
      <w:r w:rsidR="00CF4CC0" w:rsidRPr="00AD696F">
        <w:rPr>
          <w:sz w:val="28"/>
          <w:szCs w:val="28"/>
        </w:rPr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7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342</TotalTime>
  <Pages>1</Pages>
  <Words>312</Words>
  <Characters>1781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2020-09-02T01:43:00Z</dcterms:created>
  <dcterms:modified xsi:type="dcterms:W3CDTF">2020-09-02T07:45:00Z</dcterms:modified>
</cp:coreProperties>
</file>