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F0C58" w:rsidRPr="007F0C58" w:rsidRDefault="007F0C58" w:rsidP="007F0C58">
      <w:pPr>
        <w:pStyle w:val="1"/>
        <w:jc w:val="center"/>
        <w:rPr>
          <w:i/>
          <w:sz w:val="36"/>
          <w:szCs w:val="36"/>
          <w:u w:val="single"/>
        </w:rPr>
      </w:pPr>
      <w:r w:rsidRPr="007F0C58">
        <w:rPr>
          <w:i/>
          <w:sz w:val="36"/>
          <w:szCs w:val="36"/>
          <w:u w:val="single"/>
        </w:rPr>
        <w:t>О Белой зарплате</w:t>
      </w:r>
    </w:p>
    <w:p w:rsidR="007F0C58" w:rsidRPr="007F0C58" w:rsidRDefault="007F0C58" w:rsidP="007F0C58">
      <w:pPr>
        <w:pStyle w:val="3"/>
        <w:rPr>
          <w:sz w:val="16"/>
          <w:szCs w:val="16"/>
        </w:rPr>
      </w:pPr>
      <w:r w:rsidRPr="007F0C58">
        <w:rPr>
          <w:sz w:val="16"/>
          <w:szCs w:val="16"/>
        </w:rPr>
        <w:t xml:space="preserve">27 августа 2020 </w:t>
      </w:r>
    </w:p>
    <w:p w:rsidR="007F0C58" w:rsidRDefault="007F0C58" w:rsidP="007F0C58"/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>В качестве белой заработной платы работодатели нередко используют установленный законом минимум, тем самым лишая граждан не только будущей пенсии, но и прав социальной защиты.</w:t>
      </w:r>
    </w:p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>Каждому работающему человеку Пенсионный фонд РФ открывает индивидуальный лицевой счет, а его номер указан в свидетельстве обязательного пенсионного страхования (СНИЛС). Именно на данный счет с белой зарплаты поступают денежные средства, уплаченные работодателем в качестве страховых взносов. Чем больше средств будет перечислено работодателем, тем больше вероятность работнику получать достойную пенсию в будущем.</w:t>
      </w:r>
    </w:p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 xml:space="preserve">Соглашаясь на получение заработной платы в конверте, нужно понимать, что подобного рода вознаграждения в официальных документах никак не отражаются, а значит, находятся в тени для уплаты обязательных страховых взносов за работника. Все полагающиеся социальные выплаты, в частности, по листку нетрудоспособности (временной, по беременности и (или) уходу за ребенком до 3-х лет), </w:t>
      </w:r>
      <w:proofErr w:type="spellStart"/>
      <w:r w:rsidRPr="007F0C58">
        <w:rPr>
          <w:sz w:val="26"/>
          <w:szCs w:val="26"/>
        </w:rPr>
        <w:t>отпускные</w:t>
      </w:r>
      <w:proofErr w:type="gramStart"/>
      <w:r w:rsidRPr="007F0C58">
        <w:rPr>
          <w:sz w:val="26"/>
          <w:szCs w:val="26"/>
        </w:rPr>
        <w:t>,с</w:t>
      </w:r>
      <w:proofErr w:type="gramEnd"/>
      <w:r w:rsidRPr="007F0C58">
        <w:rPr>
          <w:sz w:val="26"/>
          <w:szCs w:val="26"/>
        </w:rPr>
        <w:t>отрудник</w:t>
      </w:r>
      <w:proofErr w:type="spellEnd"/>
      <w:r w:rsidRPr="007F0C58">
        <w:rPr>
          <w:sz w:val="26"/>
          <w:szCs w:val="26"/>
        </w:rPr>
        <w:t>, соответственно, не получит в полном объеме. Выходное пособие в случае увольнения работника будет также исчислено исходя из официальной части зарплаты.</w:t>
      </w:r>
    </w:p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>Проверить состояние индивидуального лицевого счета возможно в личном кабинете гражданина на сайте ПФР. Для входа в систему можно использовать логин и пароль портала «</w:t>
      </w:r>
      <w:proofErr w:type="spellStart"/>
      <w:r w:rsidRPr="007F0C58">
        <w:rPr>
          <w:sz w:val="26"/>
          <w:szCs w:val="26"/>
        </w:rPr>
        <w:t>Госуслуги</w:t>
      </w:r>
      <w:proofErr w:type="spellEnd"/>
      <w:r w:rsidRPr="007F0C58">
        <w:rPr>
          <w:sz w:val="26"/>
          <w:szCs w:val="26"/>
        </w:rPr>
        <w:t>». Сервисы «Получить информацию о сформированных пенсионных правах» и «Заказать справку (выписку) о состоянии индивидуального лицевого счета» помогут получить сведения о стаже и заработке, периодах трудовой деятельности, страховых взносах работодателя на вашу будущую пенсию, накопленных пенсионных коэффициентах и др.</w:t>
      </w:r>
    </w:p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>В случае обнаружения расхождения между ожидаемыми и реально отраженными суммами на индивидуальном лицевом счете необходимо также требовать от работодателя оформления трудового договора, где будут четко отражаться все условия оплаты труда.</w:t>
      </w:r>
    </w:p>
    <w:p w:rsidR="007F0C58" w:rsidRPr="007F0C58" w:rsidRDefault="007F0C58" w:rsidP="007F0C58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7F0C58">
        <w:rPr>
          <w:sz w:val="26"/>
          <w:szCs w:val="26"/>
        </w:rPr>
        <w:t>Если с вашим требованием работодатель не согласится, у вас есть возможность обратиться в Государственную инспекцию труда.</w:t>
      </w:r>
    </w:p>
    <w:p w:rsidR="00657F49" w:rsidRPr="007F0C58" w:rsidRDefault="00BB2C3F" w:rsidP="005B1773">
      <w:pPr>
        <w:pStyle w:val="af"/>
        <w:pBdr>
          <w:bottom w:val="single" w:sz="12" w:space="1" w:color="auto"/>
        </w:pBdr>
        <w:jc w:val="both"/>
        <w:rPr>
          <w:sz w:val="26"/>
          <w:szCs w:val="26"/>
        </w:rPr>
      </w:pPr>
      <w:r w:rsidRPr="007F0C58">
        <w:rPr>
          <w:sz w:val="26"/>
          <w:szCs w:val="26"/>
        </w:rPr>
        <w:t> </w:t>
      </w:r>
      <w:r w:rsidR="00CF4CC0" w:rsidRPr="007F0C58">
        <w:rPr>
          <w:sz w:val="26"/>
          <w:szCs w:val="26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338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2020-08-21T02:45:00Z</cp:lastPrinted>
  <dcterms:created xsi:type="dcterms:W3CDTF">2020-08-27T04:34:00Z</dcterms:created>
  <dcterms:modified xsi:type="dcterms:W3CDTF">2020-08-27T04:34:00Z</dcterms:modified>
</cp:coreProperties>
</file>