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B1773" w:rsidRPr="005B1773" w:rsidRDefault="005B1773" w:rsidP="005B1773">
      <w:pPr>
        <w:pStyle w:val="1"/>
        <w:jc w:val="center"/>
        <w:rPr>
          <w:i/>
          <w:u w:val="single"/>
        </w:rPr>
      </w:pPr>
      <w:r w:rsidRPr="005B1773">
        <w:rPr>
          <w:i/>
          <w:u w:val="single"/>
        </w:rPr>
        <w:t>Пенсионный фонд напоминает, что использовать материнский капитал на оплату детсада можно сразу после получения сведений о выдаче сертификата</w:t>
      </w:r>
    </w:p>
    <w:p w:rsidR="005B1773" w:rsidRPr="005B1773" w:rsidRDefault="005B1773" w:rsidP="005B1773">
      <w:pPr>
        <w:pStyle w:val="3"/>
        <w:rPr>
          <w:sz w:val="16"/>
          <w:szCs w:val="16"/>
        </w:rPr>
      </w:pPr>
      <w:r w:rsidRPr="005B1773">
        <w:rPr>
          <w:sz w:val="16"/>
          <w:szCs w:val="16"/>
        </w:rPr>
        <w:t xml:space="preserve">25 августа 2020 </w:t>
      </w:r>
    </w:p>
    <w:p w:rsidR="005B1773" w:rsidRPr="005B1773" w:rsidRDefault="005B1773" w:rsidP="005B1773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5B1773">
        <w:rPr>
          <w:sz w:val="26"/>
          <w:szCs w:val="26"/>
        </w:rPr>
        <w:t xml:space="preserve">Пенсионный фонд напоминает, что использовать средства </w:t>
      </w:r>
      <w:proofErr w:type="gramStart"/>
      <w:r w:rsidRPr="005B1773">
        <w:rPr>
          <w:sz w:val="26"/>
          <w:szCs w:val="26"/>
        </w:rPr>
        <w:t>М(</w:t>
      </w:r>
      <w:proofErr w:type="gramEnd"/>
      <w:r w:rsidRPr="005B1773">
        <w:rPr>
          <w:sz w:val="26"/>
          <w:szCs w:val="26"/>
        </w:rPr>
        <w:t xml:space="preserve">С)К на дошкольное образование детей можно не дожидаясь исполнения 3 лет ребенку, по случаю рождения которого был выдан сертификат. </w:t>
      </w:r>
      <w:r w:rsidRPr="005B1773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5B1773">
        <w:rPr>
          <w:sz w:val="26"/>
          <w:szCs w:val="26"/>
        </w:rPr>
        <w:t xml:space="preserve">Оплатить содержание можно не только в государственном, но и частном детсаду. Обязательным условием является наличие у образовательного учреждения лицензии. За период с 1 января по 31 июля 2020 года содержание детей в дошкольных учреждениях средствами </w:t>
      </w:r>
      <w:proofErr w:type="spellStart"/>
      <w:r w:rsidRPr="005B1773">
        <w:rPr>
          <w:sz w:val="26"/>
          <w:szCs w:val="26"/>
        </w:rPr>
        <w:t>маткапитала</w:t>
      </w:r>
      <w:proofErr w:type="spellEnd"/>
      <w:r w:rsidRPr="005B1773">
        <w:rPr>
          <w:sz w:val="26"/>
          <w:szCs w:val="26"/>
        </w:rPr>
        <w:t xml:space="preserve"> оплатила почти 151 семья на общую сумму 4377693,11 руб.</w:t>
      </w:r>
      <w:r w:rsidRPr="005B1773">
        <w:rPr>
          <w:sz w:val="26"/>
          <w:szCs w:val="26"/>
        </w:rPr>
        <w:br/>
        <w:t>Семьи получают финансовую поддержку на дошкольное образование практически сразу после рождения ребенка — капитал можно использовать сразу после получения сведений о выдаче сертификата. И если в семье есть старшие дети, которые посещают детские сады, в том числе частные, занимаются в кружках по подготовке к поступлению в первый класс или изучают иностранные языки в специализированных школах, посещают какие-либо другие образовательные заведения</w:t>
      </w:r>
      <w:r>
        <w:rPr>
          <w:sz w:val="26"/>
          <w:szCs w:val="26"/>
        </w:rPr>
        <w:t xml:space="preserve"> </w:t>
      </w:r>
      <w:r w:rsidRPr="005B1773">
        <w:rPr>
          <w:sz w:val="26"/>
          <w:szCs w:val="26"/>
        </w:rPr>
        <w:t>- средства капитала можно использовать и на оплату их дошкольного образования. При этом организация должна находиться на территории Российской Федерации и иметь лицензию на предоставление соответствующих услуг.</w:t>
      </w:r>
      <w:r w:rsidRPr="005B1773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5B1773">
        <w:rPr>
          <w:sz w:val="26"/>
          <w:szCs w:val="26"/>
        </w:rPr>
        <w:t>Помимо оплаты дошкольного образования, средствами материнского капитала можно распорядиться на улучшение жилищных условий, формирование будущей пенсии мамы, оплату товаров и услуг для социальной адаптации и интеграции в общество детей-инвалидов, получение ежемесячной выплаты нуждающимися семьями, в которых второй ребенок рожден (усыновлен) после 1 января 2018 года.</w:t>
      </w:r>
      <w:r w:rsidRPr="005B1773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5B1773">
        <w:rPr>
          <w:sz w:val="26"/>
          <w:szCs w:val="26"/>
        </w:rPr>
        <w:t xml:space="preserve">Напомним, что с 15 апреля Пенсионный фонд приступил к </w:t>
      </w:r>
      <w:proofErr w:type="spellStart"/>
      <w:r w:rsidRPr="005B1773">
        <w:rPr>
          <w:sz w:val="26"/>
          <w:szCs w:val="26"/>
        </w:rPr>
        <w:t>проактивной</w:t>
      </w:r>
      <w:proofErr w:type="spellEnd"/>
      <w:r w:rsidRPr="005B1773">
        <w:rPr>
          <w:sz w:val="26"/>
          <w:szCs w:val="26"/>
        </w:rPr>
        <w:t xml:space="preserve"> выдаче сертификатов. Это означает, что после рождения ребенка, дающего право на МСК, сертификат оформляется автоматически, и семья может распорядиться средствами по любым предусмотренным законом направлениям, не обращаясь за получением сертификата.</w:t>
      </w:r>
      <w:r w:rsidRPr="005B1773">
        <w:rPr>
          <w:sz w:val="26"/>
          <w:szCs w:val="26"/>
        </w:rPr>
        <w:br/>
      </w:r>
      <w:r>
        <w:rPr>
          <w:sz w:val="26"/>
          <w:szCs w:val="26"/>
        </w:rPr>
        <w:tab/>
      </w:r>
      <w:r w:rsidRPr="005B1773">
        <w:rPr>
          <w:sz w:val="26"/>
          <w:szCs w:val="26"/>
        </w:rPr>
        <w:t>В 2020 году сумма материнского (семейного) капитала составляет:</w:t>
      </w:r>
      <w:r w:rsidRPr="005B1773">
        <w:rPr>
          <w:sz w:val="26"/>
          <w:szCs w:val="26"/>
        </w:rPr>
        <w:br/>
        <w:t>- 466 617 рублей, если второй ребенок рожден в период с 2007 по 2019 гг. включительно;</w:t>
      </w:r>
      <w:r w:rsidRPr="005B1773">
        <w:rPr>
          <w:sz w:val="26"/>
          <w:szCs w:val="26"/>
        </w:rPr>
        <w:br/>
        <w:t>- 466 617 рублей, если первый ребенок рожден с 1 января 2020 года;</w:t>
      </w:r>
      <w:r w:rsidRPr="005B1773">
        <w:rPr>
          <w:sz w:val="26"/>
          <w:szCs w:val="26"/>
        </w:rPr>
        <w:br/>
        <w:t>- 616 617 рублей, если второй ребенок рожден с 1 января 2020 года.</w:t>
      </w:r>
      <w:r w:rsidRPr="005B1773">
        <w:rPr>
          <w:sz w:val="26"/>
          <w:szCs w:val="26"/>
        </w:rPr>
        <w:br/>
      </w:r>
    </w:p>
    <w:p w:rsidR="00657F49" w:rsidRPr="005B1773" w:rsidRDefault="00BB2C3F" w:rsidP="005B1773">
      <w:pPr>
        <w:pStyle w:val="af"/>
        <w:pBdr>
          <w:bottom w:val="single" w:sz="12" w:space="1" w:color="auto"/>
        </w:pBdr>
        <w:jc w:val="both"/>
        <w:rPr>
          <w:sz w:val="26"/>
          <w:szCs w:val="26"/>
        </w:rPr>
      </w:pPr>
      <w:r w:rsidRPr="005B1773">
        <w:rPr>
          <w:sz w:val="26"/>
          <w:szCs w:val="26"/>
        </w:rPr>
        <w:t> </w:t>
      </w:r>
      <w:r w:rsidR="00CF4CC0" w:rsidRPr="005B1773">
        <w:rPr>
          <w:sz w:val="26"/>
          <w:szCs w:val="26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377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2523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2020-08-21T02:45:00Z</cp:lastPrinted>
  <dcterms:created xsi:type="dcterms:W3CDTF">2020-08-25T09:20:00Z</dcterms:created>
  <dcterms:modified xsi:type="dcterms:W3CDTF">2020-08-25T09:20:00Z</dcterms:modified>
</cp:coreProperties>
</file>