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4177A5" w:rsidRPr="00F75877" w:rsidRDefault="004177A5" w:rsidP="00F75877">
      <w:pPr>
        <w:pStyle w:val="1"/>
        <w:jc w:val="center"/>
        <w:rPr>
          <w:i/>
          <w:u w:val="single"/>
        </w:rPr>
      </w:pPr>
      <w:r w:rsidRPr="00F75877">
        <w:rPr>
          <w:i/>
          <w:u w:val="single"/>
        </w:rPr>
        <w:t>Способов подачи заявления на «детские» выплаты стало больше</w:t>
      </w:r>
    </w:p>
    <w:p w:rsidR="004177A5" w:rsidRPr="00F75877" w:rsidRDefault="004177A5" w:rsidP="004177A5">
      <w:pPr>
        <w:pStyle w:val="3"/>
        <w:rPr>
          <w:sz w:val="16"/>
          <w:szCs w:val="16"/>
        </w:rPr>
      </w:pPr>
      <w:r w:rsidRPr="00F75877">
        <w:rPr>
          <w:sz w:val="16"/>
          <w:szCs w:val="16"/>
        </w:rPr>
        <w:t xml:space="preserve">25 мая 2020 </w:t>
      </w:r>
    </w:p>
    <w:p w:rsidR="004177A5" w:rsidRDefault="004177A5" w:rsidP="00F75877">
      <w:pPr>
        <w:pStyle w:val="af"/>
        <w:jc w:val="both"/>
      </w:pPr>
      <w:r>
        <w:t>Жители Томской области вправе выбрать для себя самый удобный и доступный способ подачи заявления, чтобы получить выплаты в размере 5 и 10 тысяч рублей на детей по линии ПФР. С 15 мая 2020 года обратиться за назначением выплат можно также в многофункциональные центры «Мои документы» (только по предварительной записи). Это стало возможным благодаря подписанному соглашению между двумя ведомствами. Узнать условия приема граждан в МФЦ можно на сайте https://md.tomsk.ru/press_center/1172526/.</w:t>
      </w:r>
    </w:p>
    <w:p w:rsidR="004177A5" w:rsidRDefault="004177A5" w:rsidP="00F75877">
      <w:pPr>
        <w:pStyle w:val="af"/>
        <w:jc w:val="both"/>
      </w:pPr>
      <w:r>
        <w:t>Напомним, что в соответствии с Указами Президента РФ, российские семьи могут оформить выплату на каждого ребенка до 3 лет в размере 5 тысяч рублей на три месяца (за апрель, май и июнь), а также единовременную выплату на детей с 3 до 16 лет в размере 10 тысяч рублей. Средства будут предоставлены на каждого ребенка, достигшего указанного возраста с 11 мая по 30 июня 2020 года, независимо от наличия права на материнский капитал и доходов семьи.</w:t>
      </w:r>
    </w:p>
    <w:p w:rsidR="004177A5" w:rsidRDefault="004177A5" w:rsidP="00F75877">
      <w:pPr>
        <w:pStyle w:val="af"/>
        <w:jc w:val="both"/>
      </w:pPr>
      <w:r>
        <w:t>Обратиться за выплатами можно несколькими способами:</w:t>
      </w:r>
    </w:p>
    <w:p w:rsidR="004177A5" w:rsidRDefault="004177A5" w:rsidP="00F75877">
      <w:pPr>
        <w:pStyle w:val="af"/>
        <w:numPr>
          <w:ilvl w:val="0"/>
          <w:numId w:val="35"/>
        </w:numPr>
        <w:jc w:val="both"/>
      </w:pPr>
      <w:r>
        <w:t>Выплата в размере 5 тысяч на детей до 3 лет:</w:t>
      </w:r>
    </w:p>
    <w:p w:rsidR="004177A5" w:rsidRDefault="004177A5" w:rsidP="00F75877">
      <w:pPr>
        <w:pStyle w:val="af"/>
      </w:pPr>
      <w:r>
        <w:t xml:space="preserve">Портал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gosuslugi.ru</w:t>
      </w:r>
      <w:proofErr w:type="spellEnd"/>
      <w:r>
        <w:br/>
        <w:t xml:space="preserve">Личный кабинет на сайте ПФР </w:t>
      </w:r>
      <w:proofErr w:type="spellStart"/>
      <w:r>
        <w:t>www.pfrf.ru</w:t>
      </w:r>
      <w:proofErr w:type="spellEnd"/>
      <w:r>
        <w:br/>
        <w:t>МФЦ</w:t>
      </w:r>
      <w:r>
        <w:br/>
        <w:t>Клиентская служба ПФР</w:t>
      </w:r>
    </w:p>
    <w:p w:rsidR="004177A5" w:rsidRDefault="004177A5" w:rsidP="00F75877">
      <w:pPr>
        <w:pStyle w:val="af"/>
        <w:numPr>
          <w:ilvl w:val="0"/>
          <w:numId w:val="35"/>
        </w:numPr>
        <w:jc w:val="both"/>
      </w:pPr>
      <w:r>
        <w:t>Выплата в размере 10 тысяч рублей на детей с 3 до 16 лет:</w:t>
      </w:r>
    </w:p>
    <w:p w:rsidR="004177A5" w:rsidRDefault="004177A5" w:rsidP="00F75877">
      <w:pPr>
        <w:pStyle w:val="af"/>
      </w:pPr>
      <w:r>
        <w:t xml:space="preserve">Портал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gosuslugi.ru</w:t>
      </w:r>
      <w:proofErr w:type="spellEnd"/>
      <w:r>
        <w:br/>
        <w:t>МФЦ</w:t>
      </w:r>
      <w:r>
        <w:br/>
        <w:t>Клиентская служба ПФР</w:t>
      </w:r>
    </w:p>
    <w:p w:rsidR="004177A5" w:rsidRDefault="004177A5" w:rsidP="00F75877">
      <w:pPr>
        <w:pStyle w:val="af"/>
        <w:jc w:val="both"/>
      </w:pPr>
      <w:r>
        <w:br/>
      </w:r>
      <w:r w:rsidR="00F75877">
        <w:tab/>
      </w:r>
      <w:r>
        <w:t>Для справки: С 12 мая 2020 года специалистами клиентских служб ПФР области было принято свыше 5000 заявлений на «детские» выплаты в очном порядке.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93E1A7C"/>
    <w:multiLevelType w:val="hybridMultilevel"/>
    <w:tmpl w:val="581814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1032BCE"/>
    <w:multiLevelType w:val="hybridMultilevel"/>
    <w:tmpl w:val="E976D7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8"/>
  </w:num>
  <w:num w:numId="2">
    <w:abstractNumId w:val="29"/>
  </w:num>
  <w:num w:numId="3">
    <w:abstractNumId w:val="8"/>
  </w:num>
  <w:num w:numId="4">
    <w:abstractNumId w:val="12"/>
  </w:num>
  <w:num w:numId="5">
    <w:abstractNumId w:val="31"/>
  </w:num>
  <w:num w:numId="6">
    <w:abstractNumId w:val="1"/>
  </w:num>
  <w:num w:numId="7">
    <w:abstractNumId w:val="16"/>
  </w:num>
  <w:num w:numId="8">
    <w:abstractNumId w:val="6"/>
  </w:num>
  <w:num w:numId="9">
    <w:abstractNumId w:val="3"/>
  </w:num>
  <w:num w:numId="10">
    <w:abstractNumId w:val="21"/>
  </w:num>
  <w:num w:numId="11">
    <w:abstractNumId w:val="11"/>
  </w:num>
  <w:num w:numId="12">
    <w:abstractNumId w:val="19"/>
  </w:num>
  <w:num w:numId="13">
    <w:abstractNumId w:val="0"/>
  </w:num>
  <w:num w:numId="14">
    <w:abstractNumId w:val="15"/>
  </w:num>
  <w:num w:numId="15">
    <w:abstractNumId w:val="32"/>
  </w:num>
  <w:num w:numId="16">
    <w:abstractNumId w:val="34"/>
  </w:num>
  <w:num w:numId="17">
    <w:abstractNumId w:val="27"/>
  </w:num>
  <w:num w:numId="18">
    <w:abstractNumId w:val="13"/>
  </w:num>
  <w:num w:numId="19">
    <w:abstractNumId w:val="24"/>
  </w:num>
  <w:num w:numId="20">
    <w:abstractNumId w:val="20"/>
  </w:num>
  <w:num w:numId="21">
    <w:abstractNumId w:val="4"/>
  </w:num>
  <w:num w:numId="22">
    <w:abstractNumId w:val="30"/>
  </w:num>
  <w:num w:numId="23">
    <w:abstractNumId w:val="7"/>
  </w:num>
  <w:num w:numId="24">
    <w:abstractNumId w:val="22"/>
  </w:num>
  <w:num w:numId="25">
    <w:abstractNumId w:val="2"/>
  </w:num>
  <w:num w:numId="26">
    <w:abstractNumId w:val="33"/>
  </w:num>
  <w:num w:numId="27">
    <w:abstractNumId w:val="25"/>
  </w:num>
  <w:num w:numId="28">
    <w:abstractNumId w:val="5"/>
  </w:num>
  <w:num w:numId="29">
    <w:abstractNumId w:val="26"/>
  </w:num>
  <w:num w:numId="30">
    <w:abstractNumId w:val="18"/>
  </w:num>
  <w:num w:numId="31">
    <w:abstractNumId w:val="14"/>
  </w:num>
  <w:num w:numId="32">
    <w:abstractNumId w:val="10"/>
  </w:num>
  <w:num w:numId="33">
    <w:abstractNumId w:val="17"/>
  </w:num>
  <w:num w:numId="34">
    <w:abstractNumId w:val="9"/>
  </w:num>
  <w:num w:numId="35">
    <w:abstractNumId w:val="23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019C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75877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258</Words>
  <Characters>1472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1727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2020-05-25T03:53:00Z</dcterms:created>
  <dcterms:modified xsi:type="dcterms:W3CDTF">2020-05-26T07:58:00Z</dcterms:modified>
</cp:coreProperties>
</file>