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900879" w:rsidRPr="0055474A" w:rsidRDefault="00900879" w:rsidP="0055474A">
      <w:pPr>
        <w:pStyle w:val="1"/>
        <w:jc w:val="center"/>
        <w:rPr>
          <w:i/>
          <w:u w:val="single"/>
        </w:rPr>
      </w:pPr>
      <w:r w:rsidRPr="0055474A">
        <w:rPr>
          <w:i/>
          <w:u w:val="single"/>
        </w:rPr>
        <w:t>Направить материнский капитал на покупку жилья стало проще</w:t>
      </w:r>
    </w:p>
    <w:p w:rsidR="00900879" w:rsidRPr="0055474A" w:rsidRDefault="00900879" w:rsidP="00900879">
      <w:pPr>
        <w:pStyle w:val="3"/>
        <w:rPr>
          <w:sz w:val="16"/>
          <w:szCs w:val="16"/>
        </w:rPr>
      </w:pPr>
      <w:r w:rsidRPr="0055474A">
        <w:rPr>
          <w:sz w:val="16"/>
          <w:szCs w:val="16"/>
        </w:rPr>
        <w:t>2</w:t>
      </w:r>
      <w:r w:rsidR="0055474A" w:rsidRPr="0055474A">
        <w:rPr>
          <w:sz w:val="16"/>
          <w:szCs w:val="16"/>
        </w:rPr>
        <w:t>3</w:t>
      </w:r>
      <w:r w:rsidRPr="0055474A">
        <w:rPr>
          <w:sz w:val="16"/>
          <w:szCs w:val="16"/>
        </w:rPr>
        <w:t xml:space="preserve"> июля 2020 </w:t>
      </w:r>
    </w:p>
    <w:p w:rsidR="0055474A" w:rsidRDefault="0055474A" w:rsidP="0055474A">
      <w:pPr>
        <w:pStyle w:val="af"/>
        <w:jc w:val="both"/>
      </w:pPr>
      <w:r>
        <w:tab/>
      </w:r>
      <w:r w:rsidR="00900879">
        <w:t>Подать заявление о распоряжении средствами материнского капитала на улучшение жилищных условий с привлечением кредитных средств теперь можно непосредственно в банке, в котором семья оформляет кредит (ипотеку).</w:t>
      </w:r>
      <w:r w:rsidR="00900879">
        <w:br/>
      </w:r>
      <w:r>
        <w:tab/>
      </w:r>
      <w:r w:rsidR="00900879">
        <w:t xml:space="preserve">Такая возможность появилась после заключения соглашений между Отделением ПФР по Томской области и кредитными учреждениями региона. В апреле и мае этого года соглашения об информационном взаимодействии по распоряжению средствами материнского капитала заключены со следующим кредитными учреждениями: </w:t>
      </w:r>
    </w:p>
    <w:p w:rsidR="0055474A" w:rsidRDefault="00900879" w:rsidP="0055474A">
      <w:pPr>
        <w:pStyle w:val="af"/>
      </w:pPr>
      <w:r>
        <w:br/>
      </w:r>
      <w:proofErr w:type="gramStart"/>
      <w:r>
        <w:t>· Филиал Банка ГПБ (АО) в г. Томске</w:t>
      </w:r>
      <w:r>
        <w:br/>
        <w:t>· ПАО "Сбербанк России"</w:t>
      </w:r>
      <w:r>
        <w:br/>
        <w:t>· ПАО "</w:t>
      </w:r>
      <w:proofErr w:type="spellStart"/>
      <w:r>
        <w:t>Томскпромстройбанк</w:t>
      </w:r>
      <w:proofErr w:type="spellEnd"/>
      <w:r>
        <w:t>"</w:t>
      </w:r>
      <w:r>
        <w:br/>
        <w:t xml:space="preserve">· Операционный офис "Томский" филиала ПАО "Банк </w:t>
      </w:r>
      <w:proofErr w:type="spellStart"/>
      <w:r>
        <w:t>Уралсиб</w:t>
      </w:r>
      <w:proofErr w:type="spellEnd"/>
      <w:r>
        <w:t>" в г. Новосибирск</w:t>
      </w:r>
      <w:r>
        <w:br/>
        <w:t>· Операционный офис "Томский № 1" Филиала "Центральный" ПАО "</w:t>
      </w:r>
      <w:proofErr w:type="spellStart"/>
      <w:r>
        <w:t>Совкомбанк</w:t>
      </w:r>
      <w:proofErr w:type="spellEnd"/>
      <w:r>
        <w:t>"</w:t>
      </w:r>
      <w:r>
        <w:br/>
        <w:t>· Операционный офис "Томский" Сибирского филиала ПАО "</w:t>
      </w:r>
      <w:proofErr w:type="spellStart"/>
      <w:r>
        <w:t>Промсвязьбанк</w:t>
      </w:r>
      <w:proofErr w:type="spellEnd"/>
      <w:r>
        <w:t>"</w:t>
      </w:r>
      <w:r>
        <w:br/>
        <w:t>· Операционный офис в г. Томске Филиала Банка ВТБ (ПАО)</w:t>
      </w:r>
      <w:r>
        <w:br/>
        <w:t>· Региональный филиал АО "</w:t>
      </w:r>
      <w:proofErr w:type="spellStart"/>
      <w:r>
        <w:t>Россельхозбанк</w:t>
      </w:r>
      <w:proofErr w:type="spellEnd"/>
      <w:r>
        <w:t>"</w:t>
      </w:r>
      <w:r>
        <w:br/>
        <w:t>· Новосибирский филиал ПАО "</w:t>
      </w:r>
      <w:proofErr w:type="spellStart"/>
      <w:r>
        <w:t>МТС-Банк</w:t>
      </w:r>
      <w:proofErr w:type="spellEnd"/>
      <w:r>
        <w:t>"</w:t>
      </w:r>
      <w:r>
        <w:br/>
        <w:t>· ОО "Томский" Ф-л Сибирский ПАО БАНК</w:t>
      </w:r>
      <w:proofErr w:type="gramEnd"/>
      <w:r>
        <w:t xml:space="preserve"> "ФК Открытие"</w:t>
      </w:r>
    </w:p>
    <w:p w:rsidR="00900879" w:rsidRDefault="00900879" w:rsidP="0055474A">
      <w:pPr>
        <w:pStyle w:val="af"/>
        <w:pBdr>
          <w:bottom w:val="single" w:sz="12" w:space="1" w:color="auto"/>
        </w:pBdr>
        <w:jc w:val="both"/>
      </w:pPr>
      <w:r>
        <w:br/>
      </w:r>
      <w:r w:rsidR="0055474A">
        <w:tab/>
      </w:r>
      <w:r>
        <w:t>Соглашения об информационном взаимодействии делают более удобным распоряжение материнским капиталом на самое востребованное у семей направление программы – улучшение жилищных условий с привлечением кредитных средств. Семьи региона могут подать заявление о распоряжении средствами материнского капитала на улучшение жилищных условий с привлечением кредитных сре</w:t>
      </w:r>
      <w:proofErr w:type="gramStart"/>
      <w:r>
        <w:t>дств ср</w:t>
      </w:r>
      <w:proofErr w:type="gramEnd"/>
      <w:r>
        <w:t>азу в банк, в котором семья оформляет кредит и с которым заключено соответствующее соглашение. То есть вместо двух обращений – в Пенсионный фонд и в банк – семье достаточно будет обратиться только в банк, где одновременно оформляется кредит и подать заявление на погашение ипотечного кредита или уплату первоначального взноса. Далее банк будет взаимодействовать с органами Пенсионного фонда самостоятельно.</w:t>
      </w:r>
      <w:r>
        <w:br/>
      </w:r>
      <w:r w:rsidR="0055474A">
        <w:tab/>
      </w:r>
      <w:r>
        <w:t>Напомним, действие программы материнского капитала продлено на пять лет – до конца 2026 года. Семьи, в которых до этого времени, начиная с 2020-го года, появятся новорожденные или усыновленные дети, получат право на меры государственной поддержки в виде материнского капитала.</w:t>
      </w:r>
      <w:r>
        <w:br/>
        <w:t xml:space="preserve">Все семьи, в которых первенец рожден или усыновлен, начиная с 2020 года, имеют право на материнский капитал в размере 466 617 рублей. Для семей, в которых в 2020 году появился или появится второй ребенок, материнский капитал составит 616 617 рублей. Для семей с двумя детьми, рождёнными или усыновлёнными с 2007 по 2019 год, сумма </w:t>
      </w:r>
      <w:proofErr w:type="spellStart"/>
      <w:r>
        <w:t>маткапитала</w:t>
      </w:r>
      <w:proofErr w:type="spellEnd"/>
      <w:r>
        <w:t xml:space="preserve"> составляет 466 617 рублей.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474A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3B18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5DA1"/>
    <w:rsid w:val="00F10BC6"/>
    <w:rsid w:val="00F1611D"/>
    <w:rsid w:val="00F1773B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45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401</Words>
  <Characters>2290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2686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2020-07-16T04:50:00Z</cp:lastPrinted>
  <dcterms:created xsi:type="dcterms:W3CDTF">2020-07-23T07:34:00Z</dcterms:created>
  <dcterms:modified xsi:type="dcterms:W3CDTF">2020-07-24T01:26:00Z</dcterms:modified>
</cp:coreProperties>
</file>