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BF53FB" w:rsidRPr="001E1358" w:rsidRDefault="00BF53FB" w:rsidP="001E1358">
      <w:pPr>
        <w:pStyle w:val="1"/>
        <w:jc w:val="center"/>
        <w:rPr>
          <w:i/>
          <w:u w:val="single"/>
        </w:rPr>
      </w:pPr>
      <w:r w:rsidRPr="001E1358">
        <w:rPr>
          <w:i/>
          <w:u w:val="single"/>
        </w:rPr>
        <w:t>СЗВ-ТД: Сроки подачи сведений об увольнении и приеме на работу сокращены до одного дня</w:t>
      </w:r>
    </w:p>
    <w:p w:rsidR="00BF53FB" w:rsidRPr="001E1358" w:rsidRDefault="00BF53FB" w:rsidP="00BF53FB">
      <w:pPr>
        <w:pStyle w:val="3"/>
        <w:rPr>
          <w:sz w:val="16"/>
          <w:szCs w:val="16"/>
        </w:rPr>
      </w:pPr>
      <w:r w:rsidRPr="001E1358">
        <w:rPr>
          <w:sz w:val="16"/>
          <w:szCs w:val="16"/>
        </w:rPr>
        <w:t xml:space="preserve">20 мая 2020 </w:t>
      </w:r>
    </w:p>
    <w:p w:rsidR="00BF53FB" w:rsidRPr="001E1358" w:rsidRDefault="001E1358" w:rsidP="00BF53F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BF53FB" w:rsidRPr="001E1358">
        <w:rPr>
          <w:sz w:val="28"/>
          <w:szCs w:val="28"/>
        </w:rPr>
        <w:t>Отделение ПФР по Томской области напоминает о том, что 24 апреля 2020 года вступил в силу Федеральный закон № 136-ФЗ «О внесении изменений в статьи 2 и 11 Федерального закона "Об индивидуальном (персонифицированном) учете в системе обязательного пенсионного страхования", которым определено, что в 2020 году Правительство Российской Федерации вправе устанавливать особенности порядка и сроки представления страхователями до 31 декабря 2020 года</w:t>
      </w:r>
      <w:proofErr w:type="gramEnd"/>
      <w:r w:rsidR="00BF53FB" w:rsidRPr="001E1358">
        <w:rPr>
          <w:sz w:val="28"/>
          <w:szCs w:val="28"/>
        </w:rPr>
        <w:t xml:space="preserve"> (включительно) сведений о трудовой деятельности зарегистрированных лиц (СЗВ-ТД) в территориальные органы Пенсионного фонда Российской Федерации.</w:t>
      </w:r>
    </w:p>
    <w:p w:rsidR="00BF53FB" w:rsidRPr="001E1358" w:rsidRDefault="001E1358" w:rsidP="00BF53F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F53FB" w:rsidRPr="001E1358">
        <w:rPr>
          <w:sz w:val="28"/>
          <w:szCs w:val="28"/>
        </w:rPr>
        <w:t>Согласно Постановлению Правительства РФ от 26.04.2020 №590 «Об особенностях порядка и сроках представления страхователями в территориальные органы ПФР сведения о трудовой деятельности зарегистрированных лиц» работодатель представляет в Пенсионный фонд России данные о принятых на работу и уволенных сотрудниках  не позднее рабочего дня, следующего за днем издания соответствующего приказа (распоряжения).</w:t>
      </w:r>
    </w:p>
    <w:p w:rsidR="00BF53FB" w:rsidRPr="001E1358" w:rsidRDefault="001E1358" w:rsidP="00BF53F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F53FB" w:rsidRPr="001E1358">
        <w:rPr>
          <w:sz w:val="28"/>
          <w:szCs w:val="28"/>
        </w:rPr>
        <w:t>Следовательно, работодатели должны передавать информацию о приеме на работу или увольнении сотрудников не позднее следующего рабочего дня после  издания соответствующего приказа.</w:t>
      </w:r>
    </w:p>
    <w:p w:rsidR="00BF53FB" w:rsidRDefault="001E1358" w:rsidP="00BF53F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F53FB" w:rsidRPr="001E1358">
        <w:rPr>
          <w:sz w:val="28"/>
          <w:szCs w:val="28"/>
        </w:rPr>
        <w:t>Обращаем внимание, что при отправке сведений о трудовой деятельности уволенных работников (если сведения представляются впервые) нужно одновременно указать сведения о трудовой деятельности по состоянию на 1 января 2020 года.</w:t>
      </w:r>
    </w:p>
    <w:p w:rsidR="001E1358" w:rsidRPr="001E1358" w:rsidRDefault="001E1358" w:rsidP="00BF53F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Справки по телефону:38(241)2-42-57.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5"/>
  </w:num>
  <w:num w:numId="2">
    <w:abstractNumId w:val="26"/>
  </w:num>
  <w:num w:numId="3">
    <w:abstractNumId w:val="8"/>
  </w:num>
  <w:num w:numId="4">
    <w:abstractNumId w:val="11"/>
  </w:num>
  <w:num w:numId="5">
    <w:abstractNumId w:val="28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19"/>
  </w:num>
  <w:num w:numId="11">
    <w:abstractNumId w:val="10"/>
  </w:num>
  <w:num w:numId="12">
    <w:abstractNumId w:val="17"/>
  </w:num>
  <w:num w:numId="13">
    <w:abstractNumId w:val="0"/>
  </w:num>
  <w:num w:numId="14">
    <w:abstractNumId w:val="14"/>
  </w:num>
  <w:num w:numId="15">
    <w:abstractNumId w:val="29"/>
  </w:num>
  <w:num w:numId="16">
    <w:abstractNumId w:val="31"/>
  </w:num>
  <w:num w:numId="17">
    <w:abstractNumId w:val="24"/>
  </w:num>
  <w:num w:numId="18">
    <w:abstractNumId w:val="12"/>
  </w:num>
  <w:num w:numId="19">
    <w:abstractNumId w:val="21"/>
  </w:num>
  <w:num w:numId="20">
    <w:abstractNumId w:val="18"/>
  </w:num>
  <w:num w:numId="21">
    <w:abstractNumId w:val="4"/>
  </w:num>
  <w:num w:numId="22">
    <w:abstractNumId w:val="27"/>
  </w:num>
  <w:num w:numId="23">
    <w:abstractNumId w:val="7"/>
  </w:num>
  <w:num w:numId="24">
    <w:abstractNumId w:val="20"/>
  </w:num>
  <w:num w:numId="25">
    <w:abstractNumId w:val="2"/>
  </w:num>
  <w:num w:numId="26">
    <w:abstractNumId w:val="30"/>
  </w:num>
  <w:num w:numId="27">
    <w:abstractNumId w:val="22"/>
  </w:num>
  <w:num w:numId="28">
    <w:abstractNumId w:val="5"/>
  </w:num>
  <w:num w:numId="29">
    <w:abstractNumId w:val="23"/>
  </w:num>
  <w:num w:numId="30">
    <w:abstractNumId w:val="16"/>
  </w:num>
  <w:num w:numId="31">
    <w:abstractNumId w:val="13"/>
  </w:num>
  <w:num w:numId="32">
    <w:abstractNumId w:val="9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269</Words>
  <Characters>1535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1801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2020-05-20T02:56:00Z</dcterms:created>
  <dcterms:modified xsi:type="dcterms:W3CDTF">2020-05-21T01:18:00Z</dcterms:modified>
</cp:coreProperties>
</file>