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E6EB3" w:rsidRPr="006407EA" w:rsidRDefault="004E6EB3" w:rsidP="006407EA">
      <w:pPr>
        <w:pStyle w:val="1"/>
        <w:jc w:val="center"/>
        <w:rPr>
          <w:i/>
          <w:u w:val="single"/>
        </w:rPr>
      </w:pPr>
      <w:r w:rsidRPr="006407EA">
        <w:rPr>
          <w:i/>
          <w:u w:val="single"/>
        </w:rPr>
        <w:t>Пенсионный возраст: для кого он не изменился?</w:t>
      </w:r>
    </w:p>
    <w:p w:rsidR="004E6EB3" w:rsidRPr="006407EA" w:rsidRDefault="006407EA" w:rsidP="004E6EB3">
      <w:pPr>
        <w:pStyle w:val="3"/>
        <w:rPr>
          <w:sz w:val="16"/>
          <w:szCs w:val="16"/>
        </w:rPr>
      </w:pPr>
      <w:r w:rsidRPr="006407EA">
        <w:rPr>
          <w:sz w:val="16"/>
          <w:szCs w:val="16"/>
        </w:rPr>
        <w:t>21</w:t>
      </w:r>
      <w:r w:rsidR="004E6EB3" w:rsidRPr="006407EA">
        <w:rPr>
          <w:sz w:val="16"/>
          <w:szCs w:val="16"/>
        </w:rPr>
        <w:t xml:space="preserve"> августа 2020 </w:t>
      </w:r>
    </w:p>
    <w:p w:rsidR="004E6EB3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6EB3" w:rsidRPr="006407EA">
        <w:rPr>
          <w:sz w:val="28"/>
          <w:szCs w:val="28"/>
        </w:rPr>
        <w:t>Досрочный выход на пенсию сохраняется для работников, занятых в тяжелых, вредных и опасных условиях труда.</w:t>
      </w:r>
    </w:p>
    <w:p w:rsidR="004E6EB3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6EB3" w:rsidRPr="006407EA">
        <w:rPr>
          <w:sz w:val="28"/>
          <w:szCs w:val="28"/>
        </w:rPr>
        <w:t>Даже в условиях повышения пенсионного возраста для многих категорий трудящихся, имеющих право на досрочное назначение пенсии, возраст выхода на заслуженный отдых остался прежним. Это люди, работающие в горячих цехах, в железнодорожной отрасли, в плавсоставе и летном составе гражданской авиации, на лесозаготовках и лесосплаве, на подземных и открытых горных работах по добыче полезных ископаемых, а также спасатели, водители общественного транспорта и другие.</w:t>
      </w:r>
    </w:p>
    <w:p w:rsidR="004E6EB3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6EB3" w:rsidRPr="006407EA">
        <w:rPr>
          <w:sz w:val="28"/>
          <w:szCs w:val="28"/>
        </w:rPr>
        <w:t>Прежним остается возраст выхода на пенсию для граждан, выплата которым назначается ранее общеустановленного пенсионного возраста по социальным мотивам и состоянию здоровья. Это женщины, родившие пять и более детей и воспитавшие их до восьмилетнего возраста, родители и опекуны инвалидов с детства, воспитавшие их до восьмилетнего возраста, инвалиды вследствие военной травмы, инвалиды по зрению 1 группы и другие.</w:t>
      </w:r>
    </w:p>
    <w:p w:rsidR="004E6EB3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6EB3" w:rsidRPr="006407EA">
        <w:rPr>
          <w:sz w:val="28"/>
          <w:szCs w:val="28"/>
        </w:rPr>
        <w:t>В Томской области в 50-летнем возрасте имеют право выйти на пенсию женщины, родившие двух и более детей и выработавшие необходимые 12 лет стажа работы в районах Крайнего Севера либо не менее 17 лет в приравненных к ним местностях, имеющие 20 лет страхового стажа и 18,6 пенсионных коэффициентов. За 6 месяцев 2020 года пенсия назначена 267 женщинам.</w:t>
      </w:r>
    </w:p>
    <w:p w:rsidR="004E6EB3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6EB3" w:rsidRPr="006407EA">
        <w:rPr>
          <w:sz w:val="28"/>
          <w:szCs w:val="28"/>
        </w:rPr>
        <w:t>С полным перечнем граждан, для которых возраст выхода на пенсию не меняется, можно ознакомиться на сайте Пенсионного фонда России (http://www.pfrf.ru/zakon/)</w:t>
      </w:r>
    </w:p>
    <w:p w:rsidR="006407EA" w:rsidRDefault="00CF4CC0" w:rsidP="006407EA">
      <w:pPr>
        <w:pStyle w:val="af"/>
        <w:jc w:val="both"/>
        <w:rPr>
          <w:sz w:val="28"/>
          <w:szCs w:val="28"/>
        </w:rPr>
      </w:pPr>
      <w:r w:rsidRPr="006407EA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278</Words>
  <Characters>1586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2020-08-21T01:43:00Z</dcterms:created>
  <dcterms:modified xsi:type="dcterms:W3CDTF">2020-08-21T04:30:00Z</dcterms:modified>
</cp:coreProperties>
</file>