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FE12A0" w:rsidRDefault="00CB6CD5" w:rsidP="00FE12A0">
      <w:pPr>
        <w:pStyle w:val="1"/>
        <w:jc w:val="center"/>
        <w:rPr>
          <w:i/>
          <w:u w:val="single"/>
        </w:rPr>
      </w:pPr>
      <w:r w:rsidRPr="00FE12A0">
        <w:rPr>
          <w:i/>
          <w:u w:val="single"/>
        </w:rPr>
        <w:t>Перевод пенсионеров на карты платежной системы «Мир»</w:t>
      </w:r>
    </w:p>
    <w:p w:rsidR="00CB6CD5" w:rsidRPr="00FE12A0" w:rsidRDefault="00CB6CD5" w:rsidP="00FE12A0">
      <w:pPr>
        <w:pStyle w:val="1"/>
        <w:jc w:val="center"/>
        <w:rPr>
          <w:i/>
          <w:u w:val="single"/>
        </w:rPr>
      </w:pPr>
      <w:r w:rsidRPr="00FE12A0">
        <w:rPr>
          <w:i/>
          <w:u w:val="single"/>
        </w:rPr>
        <w:t xml:space="preserve"> </w:t>
      </w:r>
      <w:proofErr w:type="gramStart"/>
      <w:r w:rsidRPr="00FE12A0">
        <w:rPr>
          <w:i/>
          <w:u w:val="single"/>
        </w:rPr>
        <w:t>продлен</w:t>
      </w:r>
      <w:proofErr w:type="gramEnd"/>
      <w:r w:rsidRPr="00FE12A0">
        <w:rPr>
          <w:i/>
          <w:u w:val="single"/>
        </w:rPr>
        <w:t xml:space="preserve"> до 1 октября 2020 года</w:t>
      </w:r>
    </w:p>
    <w:p w:rsidR="00CB6CD5" w:rsidRPr="00FE12A0" w:rsidRDefault="00CB6CD5" w:rsidP="00CB6CD5">
      <w:pPr>
        <w:pStyle w:val="3"/>
        <w:rPr>
          <w:sz w:val="16"/>
          <w:szCs w:val="16"/>
        </w:rPr>
      </w:pPr>
      <w:r w:rsidRPr="00FE12A0">
        <w:rPr>
          <w:sz w:val="16"/>
          <w:szCs w:val="16"/>
        </w:rPr>
        <w:t>1</w:t>
      </w:r>
      <w:r w:rsidR="00FE12A0" w:rsidRPr="00FE12A0">
        <w:rPr>
          <w:sz w:val="16"/>
          <w:szCs w:val="16"/>
        </w:rPr>
        <w:t>9</w:t>
      </w:r>
      <w:r w:rsidRPr="00FE12A0">
        <w:rPr>
          <w:sz w:val="16"/>
          <w:szCs w:val="16"/>
        </w:rPr>
        <w:t xml:space="preserve"> мая 2020 </w:t>
      </w:r>
    </w:p>
    <w:p w:rsidR="00CB6CD5" w:rsidRDefault="00FE12A0" w:rsidP="00FE12A0">
      <w:pPr>
        <w:pStyle w:val="af"/>
        <w:jc w:val="both"/>
      </w:pPr>
      <w:r>
        <w:tab/>
      </w:r>
      <w:r w:rsidR="00CB6CD5">
        <w:t xml:space="preserve">В соответствии с Федеральным законом «О национальной платежной системе»* пенсии и иные социальные выплаты переходят на карты «МИР». Перевод должен был завершиться до 1 июля 2020 года. Но в условиях распространения </w:t>
      </w:r>
      <w:proofErr w:type="spellStart"/>
      <w:r w:rsidR="00CB6CD5">
        <w:t>коронавирусной</w:t>
      </w:r>
      <w:proofErr w:type="spellEnd"/>
      <w:r w:rsidR="00CB6CD5">
        <w:t xml:space="preserve"> инфекции и установления на территории Российской Федерации ограничения передвижения граждан, в особенности лиц пенсионного возраста, а также с учетом социальной значимости пенсионных выплат Банк России продлил переход до 1 октября 2020 года. Соответственно, тем пенсионерам, которые используют карты иных платежных систем, следует до этого времени </w:t>
      </w:r>
      <w:proofErr w:type="gramStart"/>
      <w:r w:rsidR="00CB6CD5">
        <w:t>заменить их на карту</w:t>
      </w:r>
      <w:proofErr w:type="gramEnd"/>
      <w:r w:rsidR="00CB6CD5">
        <w:t xml:space="preserve"> «МИР».</w:t>
      </w:r>
    </w:p>
    <w:p w:rsidR="00CB6CD5" w:rsidRDefault="00FE12A0" w:rsidP="00FE12A0">
      <w:pPr>
        <w:pStyle w:val="af"/>
        <w:jc w:val="both"/>
      </w:pPr>
      <w:r>
        <w:tab/>
      </w:r>
      <w:r w:rsidR="00CB6CD5">
        <w:t>Данное требование касается только граждан, получающих пенсии и иные социальные выплаты на счета банковских карт других платежных систем (</w:t>
      </w:r>
      <w:proofErr w:type="spellStart"/>
      <w:r w:rsidR="00CB6CD5">
        <w:t>MasterCard</w:t>
      </w:r>
      <w:proofErr w:type="spellEnd"/>
      <w:r w:rsidR="00CB6CD5">
        <w:t xml:space="preserve">, </w:t>
      </w:r>
      <w:proofErr w:type="spellStart"/>
      <w:r w:rsidR="00CB6CD5">
        <w:t>Visa</w:t>
      </w:r>
      <w:proofErr w:type="spellEnd"/>
      <w:r w:rsidR="00CB6CD5">
        <w:t>). И не распространяется на тех пенсионеров, кому выплаты зачисляют на счет по вкладу (сберкнижку) или доставляют почтой. Для них с 1 октября текущего года ничего не изменится, пенсии будут доставляться по той же схеме, что и раньше.</w:t>
      </w:r>
    </w:p>
    <w:p w:rsidR="00CB6CD5" w:rsidRDefault="00FE12A0" w:rsidP="00FE12A0">
      <w:pPr>
        <w:pStyle w:val="af"/>
        <w:jc w:val="both"/>
      </w:pPr>
      <w:r>
        <w:tab/>
      </w:r>
      <w:r w:rsidR="00CB6CD5">
        <w:t>По информации кредитных организаций, занимающихся доставкой пенсий в регионе, переход на платежные системы «МИР» не вызовет трудностей. В ряде банков уже полностью осуществлен перевод пенсионеров на карты национальной платежной системы. Тех же, кто все еще пользуется картами других платежных систем, кредитные организации проинформируют о необходимости получить карту системы «МИР».</w:t>
      </w:r>
    </w:p>
    <w:p w:rsidR="00CB6CD5" w:rsidRDefault="00FE12A0" w:rsidP="00FE12A0">
      <w:pPr>
        <w:pStyle w:val="af"/>
        <w:jc w:val="both"/>
      </w:pPr>
      <w:r>
        <w:tab/>
      </w:r>
      <w:r w:rsidR="00CB6CD5">
        <w:t>Переход на карты «МИР» происходит постепенно не первый год, и на процедуре выплаты пенсий никак не отражается. При этом, как и раньше, организацию и способ получения пенсии определяет только сам пенсионер: через почту (в кассе или на дому) или банк (на карту или на счет по вкладу). Поменять способ доставки пенсии на любой другой по желанию можно в любое время, подав заявление в Пенсионный фонд, Многофункциональный центр или направить его дистанционно через Личный кабинет гражданина на сайте ПФР.</w:t>
      </w:r>
    </w:p>
    <w:p w:rsidR="00CB6CD5" w:rsidRDefault="00CB6CD5" w:rsidP="00FE12A0">
      <w:pPr>
        <w:pStyle w:val="af"/>
        <w:jc w:val="both"/>
      </w:pPr>
      <w:r>
        <w:t> </w:t>
      </w:r>
    </w:p>
    <w:p w:rsidR="00CB6CD5" w:rsidRDefault="00CB6CD5" w:rsidP="00FE12A0">
      <w:pPr>
        <w:pStyle w:val="af"/>
        <w:jc w:val="both"/>
      </w:pPr>
      <w:r>
        <w:t>* Федеральный закон "О национальной платежной системе" от 27.06.2011 N 161-ФЗ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22"/>
  </w:num>
  <w:num w:numId="3">
    <w:abstractNumId w:val="8"/>
  </w:num>
  <w:num w:numId="4">
    <w:abstractNumId w:val="10"/>
  </w:num>
  <w:num w:numId="5">
    <w:abstractNumId w:val="24"/>
  </w:num>
  <w:num w:numId="6">
    <w:abstractNumId w:val="1"/>
  </w:num>
  <w:num w:numId="7">
    <w:abstractNumId w:val="13"/>
  </w:num>
  <w:num w:numId="8">
    <w:abstractNumId w:val="6"/>
  </w:num>
  <w:num w:numId="9">
    <w:abstractNumId w:val="3"/>
  </w:num>
  <w:num w:numId="10">
    <w:abstractNumId w:val="16"/>
  </w:num>
  <w:num w:numId="11">
    <w:abstractNumId w:val="9"/>
  </w:num>
  <w:num w:numId="12">
    <w:abstractNumId w:val="14"/>
  </w:num>
  <w:num w:numId="13">
    <w:abstractNumId w:val="0"/>
  </w:num>
  <w:num w:numId="14">
    <w:abstractNumId w:val="12"/>
  </w:num>
  <w:num w:numId="15">
    <w:abstractNumId w:val="25"/>
  </w:num>
  <w:num w:numId="16">
    <w:abstractNumId w:val="27"/>
  </w:num>
  <w:num w:numId="17">
    <w:abstractNumId w:val="20"/>
  </w:num>
  <w:num w:numId="18">
    <w:abstractNumId w:val="11"/>
  </w:num>
  <w:num w:numId="19">
    <w:abstractNumId w:val="18"/>
  </w:num>
  <w:num w:numId="20">
    <w:abstractNumId w:val="15"/>
  </w:num>
  <w:num w:numId="21">
    <w:abstractNumId w:val="4"/>
  </w:num>
  <w:num w:numId="22">
    <w:abstractNumId w:val="23"/>
  </w:num>
  <w:num w:numId="23">
    <w:abstractNumId w:val="7"/>
  </w:num>
  <w:num w:numId="24">
    <w:abstractNumId w:val="17"/>
  </w:num>
  <w:num w:numId="25">
    <w:abstractNumId w:val="2"/>
  </w:num>
  <w:num w:numId="26">
    <w:abstractNumId w:val="26"/>
  </w:num>
  <w:num w:numId="27">
    <w:abstractNumId w:val="19"/>
  </w:num>
  <w:num w:numId="28">
    <w:abstractNumId w:val="5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4AC4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2A0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346</Words>
  <Characters>1977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2319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2020-05-19T01:38:00Z</dcterms:created>
  <dcterms:modified xsi:type="dcterms:W3CDTF">2020-05-19T03:30:00Z</dcterms:modified>
</cp:coreProperties>
</file>