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90DF8" w:rsidRPr="00B25268" w:rsidRDefault="00490DF8" w:rsidP="00B25268">
      <w:pPr>
        <w:pStyle w:val="1"/>
        <w:jc w:val="center"/>
        <w:rPr>
          <w:i/>
          <w:u w:val="single"/>
        </w:rPr>
      </w:pPr>
      <w:r w:rsidRPr="00B25268">
        <w:rPr>
          <w:i/>
          <w:u w:val="single"/>
        </w:rPr>
        <w:t>О выплате пенсий в труднодоступных населенных пунктах в связи с осенней распутицей</w:t>
      </w:r>
    </w:p>
    <w:p w:rsidR="00490DF8" w:rsidRPr="00B25268" w:rsidRDefault="00490DF8" w:rsidP="00490DF8">
      <w:pPr>
        <w:pStyle w:val="3"/>
        <w:rPr>
          <w:sz w:val="16"/>
          <w:szCs w:val="16"/>
        </w:rPr>
      </w:pPr>
      <w:r w:rsidRPr="00B25268">
        <w:rPr>
          <w:sz w:val="16"/>
          <w:szCs w:val="16"/>
        </w:rPr>
        <w:t xml:space="preserve">29 октября 2020 </w:t>
      </w:r>
    </w:p>
    <w:p w:rsidR="00490DF8" w:rsidRPr="00B25268" w:rsidRDefault="00490DF8" w:rsidP="00B25268">
      <w:pPr>
        <w:pStyle w:val="af"/>
        <w:jc w:val="both"/>
        <w:rPr>
          <w:sz w:val="28"/>
          <w:szCs w:val="28"/>
        </w:rPr>
      </w:pPr>
      <w:r w:rsidRPr="00B25268">
        <w:rPr>
          <w:sz w:val="28"/>
          <w:szCs w:val="28"/>
        </w:rPr>
        <w:t> </w:t>
      </w:r>
      <w:r w:rsidR="00B25268">
        <w:rPr>
          <w:sz w:val="28"/>
          <w:szCs w:val="28"/>
        </w:rPr>
        <w:tab/>
        <w:t>Управ</w:t>
      </w:r>
      <w:r w:rsidRPr="00B25268">
        <w:rPr>
          <w:sz w:val="28"/>
          <w:szCs w:val="28"/>
        </w:rPr>
        <w:t xml:space="preserve">ление ПФР </w:t>
      </w:r>
      <w:r w:rsidR="00B25268">
        <w:rPr>
          <w:sz w:val="28"/>
          <w:szCs w:val="28"/>
        </w:rPr>
        <w:t xml:space="preserve">в </w:t>
      </w:r>
      <w:proofErr w:type="spellStart"/>
      <w:r w:rsidR="00B25268">
        <w:rPr>
          <w:sz w:val="28"/>
          <w:szCs w:val="28"/>
        </w:rPr>
        <w:t>Асиновском</w:t>
      </w:r>
      <w:proofErr w:type="spellEnd"/>
      <w:r w:rsidR="00B25268">
        <w:rPr>
          <w:sz w:val="28"/>
          <w:szCs w:val="28"/>
        </w:rPr>
        <w:t xml:space="preserve"> районе </w:t>
      </w:r>
      <w:r w:rsidRPr="00B25268">
        <w:rPr>
          <w:sz w:val="28"/>
          <w:szCs w:val="28"/>
        </w:rPr>
        <w:t xml:space="preserve"> Томской области</w:t>
      </w:r>
      <w:r w:rsidR="00B25268">
        <w:rPr>
          <w:sz w:val="28"/>
          <w:szCs w:val="28"/>
        </w:rPr>
        <w:t xml:space="preserve"> (межрайонное)</w:t>
      </w:r>
      <w:r w:rsidRPr="00B25268">
        <w:rPr>
          <w:sz w:val="28"/>
          <w:szCs w:val="28"/>
        </w:rPr>
        <w:t xml:space="preserve"> напоминает, что </w:t>
      </w:r>
      <w:r w:rsidRPr="00B25268">
        <w:rPr>
          <w:rStyle w:val="a6"/>
          <w:sz w:val="28"/>
          <w:szCs w:val="28"/>
        </w:rPr>
        <w:t>для граждан, проживающих в труднодоступных населенных пунктах</w:t>
      </w:r>
      <w:r w:rsidRPr="00B25268">
        <w:rPr>
          <w:sz w:val="28"/>
          <w:szCs w:val="28"/>
        </w:rPr>
        <w:t xml:space="preserve">, </w:t>
      </w:r>
      <w:r w:rsidRPr="00B25268">
        <w:rPr>
          <w:rStyle w:val="a6"/>
          <w:sz w:val="28"/>
          <w:szCs w:val="28"/>
        </w:rPr>
        <w:t>доставка пенсий</w:t>
      </w:r>
      <w:r w:rsidRPr="00B25268">
        <w:rPr>
          <w:sz w:val="28"/>
          <w:szCs w:val="28"/>
        </w:rPr>
        <w:t xml:space="preserve"> органами почтовой связи в ноябре и декабре в период осенней распутицы </w:t>
      </w:r>
      <w:r w:rsidRPr="00B25268">
        <w:rPr>
          <w:rStyle w:val="a6"/>
          <w:sz w:val="28"/>
          <w:szCs w:val="28"/>
        </w:rPr>
        <w:t>будет производиться вне графика — с 1 по 30 (31) число</w:t>
      </w:r>
      <w:r w:rsidRPr="00B25268">
        <w:rPr>
          <w:sz w:val="28"/>
          <w:szCs w:val="28"/>
        </w:rPr>
        <w:t>. Данные меры предприняты для того, чтобы учреждения почтовой связи могли доставить пенсии</w:t>
      </w:r>
      <w:r w:rsidR="00B25268">
        <w:rPr>
          <w:sz w:val="28"/>
          <w:szCs w:val="28"/>
        </w:rPr>
        <w:t>,</w:t>
      </w:r>
      <w:r w:rsidRPr="00B25268">
        <w:rPr>
          <w:sz w:val="28"/>
          <w:szCs w:val="28"/>
        </w:rPr>
        <w:t xml:space="preserve"> пусть вне обычного графика (с 5 по 25 число), но в месяц выплаты.</w:t>
      </w:r>
    </w:p>
    <w:p w:rsidR="00490DF8" w:rsidRPr="00B25268" w:rsidRDefault="00B25268" w:rsidP="00B2526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90DF8" w:rsidRPr="00B25268">
        <w:rPr>
          <w:sz w:val="28"/>
          <w:szCs w:val="28"/>
        </w:rPr>
        <w:t>  Добавим, что в Томской области более 20 тысяч пенсионеров проживают в населенных пунктах, для которых в межсезонную распутицу требуется подобное изменение графика доставки полагающихся выплат. На сегодняшний день сбоев в получении пенсии на территории Томской области допущено не было.</w:t>
      </w:r>
    </w:p>
    <w:p w:rsidR="00490DF8" w:rsidRPr="00B25268" w:rsidRDefault="00490DF8" w:rsidP="00B25268">
      <w:pPr>
        <w:pStyle w:val="af"/>
        <w:jc w:val="both"/>
      </w:pPr>
      <w:r w:rsidRPr="00B25268">
        <w:t>*Перечень труднодоступных населенных пунктов:</w:t>
      </w:r>
    </w:p>
    <w:p w:rsidR="00490DF8" w:rsidRPr="00B25268" w:rsidRDefault="00490DF8" w:rsidP="00B25268">
      <w:pPr>
        <w:pStyle w:val="af"/>
        <w:jc w:val="both"/>
        <w:rPr>
          <w:sz w:val="28"/>
          <w:szCs w:val="28"/>
        </w:rPr>
      </w:pPr>
      <w:proofErr w:type="spellStart"/>
      <w:r w:rsidRPr="00B25268">
        <w:rPr>
          <w:rStyle w:val="a6"/>
          <w:i/>
          <w:iCs/>
        </w:rPr>
        <w:t>Асиновский</w:t>
      </w:r>
      <w:proofErr w:type="spellEnd"/>
      <w:r w:rsidRPr="00B25268">
        <w:rPr>
          <w:rStyle w:val="a6"/>
          <w:i/>
          <w:iCs/>
        </w:rPr>
        <w:t xml:space="preserve"> район</w:t>
      </w:r>
      <w:r w:rsidRPr="00B25268">
        <w:t xml:space="preserve"> – </w:t>
      </w:r>
      <w:proofErr w:type="spellStart"/>
      <w:r w:rsidRPr="00B25268">
        <w:t>п</w:t>
      </w:r>
      <w:proofErr w:type="gramStart"/>
      <w:r w:rsidRPr="00B25268">
        <w:t>.П</w:t>
      </w:r>
      <w:proofErr w:type="gramEnd"/>
      <w:r w:rsidRPr="00B25268">
        <w:t>ричулымский</w:t>
      </w:r>
      <w:proofErr w:type="spellEnd"/>
      <w:r w:rsidRPr="00B25268">
        <w:t xml:space="preserve"> (г.Асино), д.Комаровка, </w:t>
      </w:r>
      <w:proofErr w:type="spellStart"/>
      <w:r w:rsidRPr="00B25268">
        <w:t>д.Копыловка</w:t>
      </w:r>
      <w:proofErr w:type="spellEnd"/>
      <w:r w:rsidRPr="00B25268">
        <w:t xml:space="preserve">, </w:t>
      </w:r>
      <w:proofErr w:type="spellStart"/>
      <w:r w:rsidRPr="00B25268">
        <w:t>п.Первопашинск</w:t>
      </w:r>
      <w:proofErr w:type="spellEnd"/>
      <w:r w:rsidRPr="00B25268">
        <w:t xml:space="preserve">, с.Батурино, п.Нулевой пикет, д.Верхняя Заимка, д.Нижняя заимка, </w:t>
      </w:r>
      <w:proofErr w:type="spellStart"/>
      <w:r w:rsidRPr="00B25268">
        <w:t>с.Минаевка</w:t>
      </w:r>
      <w:proofErr w:type="spellEnd"/>
      <w:r w:rsidRPr="00B25268">
        <w:t xml:space="preserve">, д.Вознесенка (г. Асино), </w:t>
      </w:r>
      <w:proofErr w:type="spellStart"/>
      <w:r w:rsidRPr="00B25268">
        <w:t>п.Осколково</w:t>
      </w:r>
      <w:proofErr w:type="spellEnd"/>
      <w:r w:rsidRPr="00B25268">
        <w:t>, п.Отрадный;</w:t>
      </w:r>
      <w:r w:rsidRPr="00B25268">
        <w:br/>
      </w:r>
      <w:r w:rsidRPr="00B25268">
        <w:rPr>
          <w:rStyle w:val="a6"/>
          <w:i/>
          <w:iCs/>
        </w:rPr>
        <w:t>Зырянский район</w:t>
      </w:r>
      <w:r w:rsidRPr="00B25268">
        <w:t xml:space="preserve"> – </w:t>
      </w:r>
      <w:proofErr w:type="spellStart"/>
      <w:r w:rsidRPr="00B25268">
        <w:t>с.Окунеево</w:t>
      </w:r>
      <w:proofErr w:type="spellEnd"/>
      <w:r w:rsidRPr="00B25268">
        <w:t>, с.Тукай;</w:t>
      </w:r>
      <w:r w:rsidRPr="00B25268">
        <w:br/>
      </w:r>
      <w:proofErr w:type="gramStart"/>
      <w:r w:rsidRPr="00B25268">
        <w:rPr>
          <w:rStyle w:val="a6"/>
          <w:i/>
          <w:iCs/>
        </w:rPr>
        <w:t>Первомайский район</w:t>
      </w:r>
      <w:r w:rsidRPr="00B25268">
        <w:t xml:space="preserve"> – с. Первомайское, с. Комсомольск, п. </w:t>
      </w:r>
      <w:proofErr w:type="spellStart"/>
      <w:r w:rsidRPr="00B25268">
        <w:t>Беляй</w:t>
      </w:r>
      <w:proofErr w:type="spellEnd"/>
      <w:r w:rsidRPr="00B25268">
        <w:t xml:space="preserve">, п. </w:t>
      </w:r>
      <w:proofErr w:type="spellStart"/>
      <w:r w:rsidRPr="00B25268">
        <w:t>Аргат-Юл</w:t>
      </w:r>
      <w:proofErr w:type="spellEnd"/>
      <w:r w:rsidRPr="00B25268">
        <w:t xml:space="preserve">, п. Улу-Юл, п. </w:t>
      </w:r>
      <w:proofErr w:type="spellStart"/>
      <w:r w:rsidRPr="00B25268">
        <w:t>Францево</w:t>
      </w:r>
      <w:proofErr w:type="spellEnd"/>
      <w:r w:rsidRPr="00B25268">
        <w:t xml:space="preserve">, с. </w:t>
      </w:r>
      <w:proofErr w:type="spellStart"/>
      <w:r w:rsidRPr="00B25268">
        <w:t>Альмяково</w:t>
      </w:r>
      <w:proofErr w:type="spellEnd"/>
      <w:r w:rsidRPr="00B25268">
        <w:t xml:space="preserve">, с. Комсомольск, с. </w:t>
      </w:r>
      <w:proofErr w:type="spellStart"/>
      <w:r w:rsidRPr="00B25268">
        <w:t>Апсагачево</w:t>
      </w:r>
      <w:proofErr w:type="spellEnd"/>
      <w:r w:rsidRPr="00B25268">
        <w:t xml:space="preserve">, д. Верхний </w:t>
      </w:r>
      <w:proofErr w:type="spellStart"/>
      <w:r w:rsidRPr="00B25268">
        <w:t>Куендат</w:t>
      </w:r>
      <w:proofErr w:type="spellEnd"/>
      <w:r w:rsidRPr="00B25268">
        <w:t>;</w:t>
      </w:r>
      <w:r w:rsidRPr="00B25268">
        <w:br/>
      </w:r>
      <w:proofErr w:type="spellStart"/>
      <w:r w:rsidRPr="00B25268">
        <w:rPr>
          <w:rStyle w:val="a6"/>
          <w:i/>
          <w:iCs/>
        </w:rPr>
        <w:t>Тегульдетский</w:t>
      </w:r>
      <w:proofErr w:type="spellEnd"/>
      <w:r w:rsidRPr="00B25268">
        <w:rPr>
          <w:rStyle w:val="a6"/>
          <w:i/>
          <w:iCs/>
        </w:rPr>
        <w:t xml:space="preserve"> район</w:t>
      </w:r>
      <w:r w:rsidRPr="00B25268">
        <w:t xml:space="preserve"> – п. Красный Яр, п. Орловка (Черный яр), д. </w:t>
      </w:r>
      <w:proofErr w:type="spellStart"/>
      <w:r w:rsidRPr="00B25268">
        <w:t>Новошумилово</w:t>
      </w:r>
      <w:proofErr w:type="spellEnd"/>
      <w:r w:rsidRPr="00B25268">
        <w:t xml:space="preserve">, п. Белый Яр, п. </w:t>
      </w:r>
      <w:proofErr w:type="spellStart"/>
      <w:r w:rsidRPr="00B25268">
        <w:t>Берегаево</w:t>
      </w:r>
      <w:proofErr w:type="spellEnd"/>
      <w:r w:rsidRPr="00B25268">
        <w:t xml:space="preserve">, д. Красная горка, д. Озерное, п. Орловка, п. Покровский Яр, п. </w:t>
      </w:r>
      <w:proofErr w:type="spellStart"/>
      <w:r w:rsidRPr="00B25268">
        <w:t>Центрополигон</w:t>
      </w:r>
      <w:proofErr w:type="spellEnd"/>
      <w:r w:rsidRPr="00B25268">
        <w:t>, п. Четь-Конторка;</w:t>
      </w:r>
      <w:r w:rsidRPr="00B25268">
        <w:br/>
      </w:r>
      <w:proofErr w:type="gramEnd"/>
    </w:p>
    <w:p w:rsidR="001C7485" w:rsidRPr="00B25268" w:rsidRDefault="00887721" w:rsidP="00B25268">
      <w:pPr>
        <w:pStyle w:val="af"/>
        <w:contextualSpacing/>
        <w:jc w:val="both"/>
        <w:rPr>
          <w:sz w:val="28"/>
          <w:szCs w:val="28"/>
        </w:rPr>
      </w:pPr>
      <w:r w:rsidRPr="00B25268">
        <w:rPr>
          <w:sz w:val="28"/>
          <w:szCs w:val="28"/>
        </w:rPr>
        <w:tab/>
      </w:r>
      <w:r w:rsidR="00C86383" w:rsidRPr="00B25268">
        <w:rPr>
          <w:sz w:val="28"/>
          <w:szCs w:val="28"/>
        </w:rPr>
        <w:t xml:space="preserve">Номер </w:t>
      </w:r>
      <w:r w:rsidR="001C7485" w:rsidRPr="00B25268">
        <w:rPr>
          <w:sz w:val="28"/>
          <w:szCs w:val="28"/>
        </w:rPr>
        <w:t>телефон</w:t>
      </w:r>
      <w:r w:rsidR="00C86383" w:rsidRPr="00B25268">
        <w:rPr>
          <w:sz w:val="28"/>
          <w:szCs w:val="28"/>
        </w:rPr>
        <w:t xml:space="preserve">а горячей линии УПФР в </w:t>
      </w:r>
      <w:proofErr w:type="spellStart"/>
      <w:r w:rsidR="00C86383" w:rsidRPr="00B25268">
        <w:rPr>
          <w:sz w:val="28"/>
          <w:szCs w:val="28"/>
        </w:rPr>
        <w:t>Асиновском</w:t>
      </w:r>
      <w:proofErr w:type="spellEnd"/>
      <w:r w:rsidR="00C86383" w:rsidRPr="00B25268">
        <w:rPr>
          <w:sz w:val="28"/>
          <w:szCs w:val="28"/>
        </w:rPr>
        <w:t xml:space="preserve"> районе Томской области (</w:t>
      </w:r>
      <w:proofErr w:type="gramStart"/>
      <w:r w:rsidR="00C86383" w:rsidRPr="00B25268">
        <w:rPr>
          <w:sz w:val="28"/>
          <w:szCs w:val="28"/>
        </w:rPr>
        <w:t>межрайонное</w:t>
      </w:r>
      <w:proofErr w:type="gramEnd"/>
      <w:r w:rsidR="00C86383" w:rsidRPr="00B25268">
        <w:rPr>
          <w:sz w:val="28"/>
          <w:szCs w:val="28"/>
        </w:rPr>
        <w:t>)</w:t>
      </w:r>
      <w:r w:rsidR="001C7485" w:rsidRPr="00B25268">
        <w:rPr>
          <w:sz w:val="28"/>
          <w:szCs w:val="28"/>
        </w:rPr>
        <w:t>: 38(241)2-</w:t>
      </w:r>
      <w:r w:rsidR="00C86383" w:rsidRPr="00B25268">
        <w:rPr>
          <w:sz w:val="28"/>
          <w:szCs w:val="28"/>
        </w:rPr>
        <w:t>47</w:t>
      </w:r>
      <w:r w:rsidR="001C7485" w:rsidRPr="00B25268">
        <w:rPr>
          <w:sz w:val="28"/>
          <w:szCs w:val="28"/>
        </w:rPr>
        <w:t>-</w:t>
      </w:r>
      <w:r w:rsidR="00C86383" w:rsidRPr="00B25268">
        <w:rPr>
          <w:sz w:val="28"/>
          <w:szCs w:val="28"/>
        </w:rPr>
        <w:t>8</w:t>
      </w:r>
      <w:r w:rsidR="001C7485" w:rsidRPr="00B25268">
        <w:rPr>
          <w:sz w:val="28"/>
          <w:szCs w:val="28"/>
        </w:rPr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3"/>
  </w:num>
  <w:num w:numId="4">
    <w:abstractNumId w:val="1"/>
  </w:num>
  <w:num w:numId="5">
    <w:abstractNumId w:val="6"/>
  </w:num>
  <w:num w:numId="6">
    <w:abstractNumId w:val="21"/>
  </w:num>
  <w:num w:numId="7">
    <w:abstractNumId w:val="19"/>
  </w:num>
  <w:num w:numId="8">
    <w:abstractNumId w:val="11"/>
  </w:num>
  <w:num w:numId="9">
    <w:abstractNumId w:val="17"/>
  </w:num>
  <w:num w:numId="10">
    <w:abstractNumId w:val="9"/>
  </w:num>
  <w:num w:numId="11">
    <w:abstractNumId w:val="15"/>
  </w:num>
  <w:num w:numId="12">
    <w:abstractNumId w:val="4"/>
  </w:num>
  <w:num w:numId="13">
    <w:abstractNumId w:val="10"/>
  </w:num>
  <w:num w:numId="14">
    <w:abstractNumId w:val="12"/>
  </w:num>
  <w:num w:numId="15">
    <w:abstractNumId w:val="22"/>
  </w:num>
  <w:num w:numId="16">
    <w:abstractNumId w:val="2"/>
  </w:num>
  <w:num w:numId="17">
    <w:abstractNumId w:val="18"/>
  </w:num>
  <w:num w:numId="18">
    <w:abstractNumId w:val="8"/>
  </w:num>
  <w:num w:numId="19">
    <w:abstractNumId w:val="16"/>
  </w:num>
  <w:num w:numId="20">
    <w:abstractNumId w:val="3"/>
  </w:num>
  <w:num w:numId="21">
    <w:abstractNumId w:val="20"/>
  </w:num>
  <w:num w:numId="22">
    <w:abstractNumId w:val="5"/>
  </w:num>
  <w:num w:numId="23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13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275</Words>
  <Characters>1574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1846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2020-10-29T04:01:00Z</dcterms:created>
  <dcterms:modified xsi:type="dcterms:W3CDTF">2020-10-29T04:38:00Z</dcterms:modified>
</cp:coreProperties>
</file>