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D76E1" w:rsidRDefault="00232B38" w:rsidP="00DD76E1">
      <w:pPr>
        <w:pStyle w:val="1"/>
        <w:ind w:left="431" w:hanging="431"/>
        <w:contextualSpacing/>
        <w:jc w:val="center"/>
        <w:rPr>
          <w:i/>
          <w:sz w:val="36"/>
          <w:szCs w:val="36"/>
          <w:u w:val="single"/>
        </w:rPr>
      </w:pPr>
      <w:r w:rsidRPr="00DD76E1">
        <w:rPr>
          <w:i/>
          <w:sz w:val="36"/>
          <w:szCs w:val="36"/>
          <w:u w:val="single"/>
        </w:rPr>
        <w:t xml:space="preserve">Страховой номер индивидуального лицевого счета (СНИЛС) выдается гражданину один раз и навсегда, </w:t>
      </w:r>
    </w:p>
    <w:p w:rsidR="00232B38" w:rsidRPr="00DD76E1" w:rsidRDefault="00232B38" w:rsidP="00DD76E1">
      <w:pPr>
        <w:pStyle w:val="1"/>
        <w:ind w:left="431" w:hanging="431"/>
        <w:contextualSpacing/>
        <w:jc w:val="center"/>
        <w:rPr>
          <w:i/>
          <w:sz w:val="36"/>
          <w:szCs w:val="36"/>
          <w:u w:val="single"/>
        </w:rPr>
      </w:pPr>
      <w:r w:rsidRPr="00DD76E1">
        <w:rPr>
          <w:i/>
          <w:sz w:val="36"/>
          <w:szCs w:val="36"/>
          <w:u w:val="single"/>
        </w:rPr>
        <w:t>и принадлежит только ему</w:t>
      </w:r>
    </w:p>
    <w:p w:rsidR="00232B38" w:rsidRPr="00DD76E1" w:rsidRDefault="00232B38" w:rsidP="00232B38">
      <w:pPr>
        <w:pStyle w:val="3"/>
        <w:rPr>
          <w:sz w:val="16"/>
          <w:szCs w:val="16"/>
        </w:rPr>
      </w:pPr>
      <w:r w:rsidRPr="00DD76E1">
        <w:rPr>
          <w:sz w:val="16"/>
          <w:szCs w:val="16"/>
        </w:rPr>
        <w:t xml:space="preserve">20 марта 2020 </w:t>
      </w:r>
    </w:p>
    <w:p w:rsidR="00232B38" w:rsidRDefault="00DD76E1" w:rsidP="00DD76E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32B38" w:rsidRPr="00DD76E1">
        <w:rPr>
          <w:sz w:val="28"/>
          <w:szCs w:val="28"/>
        </w:rPr>
        <w:t>Отделение Пенсионного фонда России по Томской области напоминает, что с 1 октября 2019 года документом, подтверждающим регистрацию в системе индивидуального персонифицированного учета, является Уведомление о регистрации в системе индивидуального (персонифицированного) учета.</w:t>
      </w:r>
      <w:r w:rsidR="00232B38" w:rsidRPr="00DD76E1">
        <w:rPr>
          <w:sz w:val="28"/>
          <w:szCs w:val="28"/>
        </w:rPr>
        <w:br/>
        <w:t>Оно формируется автоматически на основании сведений, имеющихся в системе персонифицированного учета, и подписывается усиленной квалифицированной электронной подписью. Документ является таким же официальным документом, как и ранее выданные «зеленые карточки» СНИЛС.</w:t>
      </w:r>
      <w:r w:rsidR="00232B38" w:rsidRPr="00DD76E1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232B38" w:rsidRPr="00DD76E1">
        <w:rPr>
          <w:sz w:val="28"/>
          <w:szCs w:val="28"/>
        </w:rPr>
        <w:t xml:space="preserve">Получить такое уведомление гражданин может на портале </w:t>
      </w:r>
      <w:proofErr w:type="spellStart"/>
      <w:r w:rsidR="00232B38" w:rsidRPr="00DD76E1">
        <w:rPr>
          <w:sz w:val="28"/>
          <w:szCs w:val="28"/>
        </w:rPr>
        <w:t>госуслуг</w:t>
      </w:r>
      <w:proofErr w:type="spellEnd"/>
      <w:r w:rsidR="00232B38" w:rsidRPr="00DD76E1">
        <w:rPr>
          <w:sz w:val="28"/>
          <w:szCs w:val="28"/>
        </w:rPr>
        <w:t>, в «Личном кабинете гражданина» на сайте ПФР, обратившись лично в ПФР, МФЦ или к работодателю.</w:t>
      </w:r>
      <w:r w:rsidR="00232B38" w:rsidRPr="00DD76E1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232B38" w:rsidRPr="00DD76E1">
        <w:rPr>
          <w:sz w:val="28"/>
          <w:szCs w:val="28"/>
        </w:rPr>
        <w:t xml:space="preserve">Напомним, все услуги и сервисы, предоставляемые ПФР в электронном виде, объединены в один портал на сайте Пенсионного фонда – </w:t>
      </w:r>
      <w:proofErr w:type="spellStart"/>
      <w:r w:rsidR="00232B38" w:rsidRPr="00DD76E1">
        <w:rPr>
          <w:sz w:val="28"/>
          <w:szCs w:val="28"/>
        </w:rPr>
        <w:t>es.pfrf.ru</w:t>
      </w:r>
      <w:proofErr w:type="spellEnd"/>
      <w:r w:rsidR="00232B38" w:rsidRPr="00DD76E1">
        <w:rPr>
          <w:sz w:val="28"/>
          <w:szCs w:val="28"/>
        </w:rPr>
        <w:t xml:space="preserve">. Чтобы получить услуги ПФР в электронном виде, необходимо иметь подтвержденную учетную запись на Едином портале </w:t>
      </w:r>
      <w:proofErr w:type="spellStart"/>
      <w:r w:rsidR="00232B38" w:rsidRPr="00DD76E1">
        <w:rPr>
          <w:sz w:val="28"/>
          <w:szCs w:val="28"/>
        </w:rPr>
        <w:t>госуслуг</w:t>
      </w:r>
      <w:proofErr w:type="spellEnd"/>
      <w:r w:rsidR="00232B38" w:rsidRPr="00DD76E1">
        <w:rPr>
          <w:sz w:val="28"/>
          <w:szCs w:val="28"/>
        </w:rPr>
        <w:t xml:space="preserve">. Ключевые услуги ПФР в электронной форме также можно получить через бесплатное мобильное приложение ПФР, доступное для платформ </w:t>
      </w:r>
      <w:proofErr w:type="spellStart"/>
      <w:r w:rsidR="00232B38" w:rsidRPr="00DD76E1">
        <w:rPr>
          <w:sz w:val="28"/>
          <w:szCs w:val="28"/>
        </w:rPr>
        <w:t>iOS</w:t>
      </w:r>
      <w:proofErr w:type="spellEnd"/>
      <w:r w:rsidR="00232B38" w:rsidRPr="00DD76E1">
        <w:rPr>
          <w:sz w:val="28"/>
          <w:szCs w:val="28"/>
        </w:rPr>
        <w:t xml:space="preserve"> и </w:t>
      </w:r>
      <w:proofErr w:type="spellStart"/>
      <w:r w:rsidR="00232B38" w:rsidRPr="00DD76E1">
        <w:rPr>
          <w:sz w:val="28"/>
          <w:szCs w:val="28"/>
        </w:rPr>
        <w:t>Android</w:t>
      </w:r>
      <w:proofErr w:type="spellEnd"/>
      <w:r w:rsidR="00232B38" w:rsidRPr="00DD76E1">
        <w:rPr>
          <w:sz w:val="28"/>
          <w:szCs w:val="28"/>
        </w:rPr>
        <w:t xml:space="preserve">, и портал </w:t>
      </w:r>
      <w:proofErr w:type="spellStart"/>
      <w:r w:rsidR="00232B38" w:rsidRPr="00DD76E1">
        <w:rPr>
          <w:sz w:val="28"/>
          <w:szCs w:val="28"/>
        </w:rPr>
        <w:t>госуслуг</w:t>
      </w:r>
      <w:proofErr w:type="spellEnd"/>
      <w:r w:rsidR="00232B38" w:rsidRPr="00DD76E1">
        <w:rPr>
          <w:sz w:val="28"/>
          <w:szCs w:val="28"/>
        </w:rPr>
        <w:t>.</w:t>
      </w:r>
      <w:r w:rsidR="00232B38" w:rsidRPr="00DD76E1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232B38" w:rsidRPr="00DD76E1">
        <w:rPr>
          <w:sz w:val="28"/>
          <w:szCs w:val="28"/>
        </w:rPr>
        <w:t>Всего в Томской области в системе обязательного пенсионного страхования на сегодняшний день зарегистрировано более 1миллиона 380 тысяч человек.</w:t>
      </w:r>
      <w:r w:rsidR="00232B38" w:rsidRPr="00DD76E1">
        <w:rPr>
          <w:sz w:val="28"/>
          <w:szCs w:val="28"/>
        </w:rPr>
        <w:br/>
        <w:t>Наличие СНИЛС вызвано необходимостью получения государственных, муниципальных, иных услуг и их оплату, в программах социальной поддержки отдельных категорий граждан, в том числе, и детей.</w:t>
      </w:r>
    </w:p>
    <w:p w:rsidR="00DD76E1" w:rsidRPr="00DD76E1" w:rsidRDefault="00DD76E1" w:rsidP="00DD76E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Справки по телефону:38(241)2-31-95.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2"/>
  </w:num>
  <w:num w:numId="2">
    <w:abstractNumId w:val="13"/>
  </w:num>
  <w:num w:numId="3">
    <w:abstractNumId w:val="4"/>
  </w:num>
  <w:num w:numId="4">
    <w:abstractNumId w:val="6"/>
  </w:num>
  <w:num w:numId="5">
    <w:abstractNumId w:val="14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 w:numId="15">
    <w:abstractNumId w:val="15"/>
  </w:num>
  <w:num w:numId="16">
    <w:abstractNumId w:val="16"/>
  </w:num>
  <w:num w:numId="17">
    <w:abstractNumId w:val="1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4272"/>
    <w:rsid w:val="002046EF"/>
    <w:rsid w:val="00207EDC"/>
    <w:rsid w:val="00211D70"/>
    <w:rsid w:val="0021685B"/>
    <w:rsid w:val="0022058F"/>
    <w:rsid w:val="00232B38"/>
    <w:rsid w:val="00244DD8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1EF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B75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D76E1"/>
    <w:rsid w:val="00DE1210"/>
    <w:rsid w:val="00DE3CDD"/>
    <w:rsid w:val="00DF107F"/>
    <w:rsid w:val="00DF19E0"/>
    <w:rsid w:val="00DF1D43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7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1</Pages>
  <Words>271</Words>
  <Characters>1550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1818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2020-03-20T03:17:00Z</dcterms:created>
  <dcterms:modified xsi:type="dcterms:W3CDTF">2020-03-20T06:16:00Z</dcterms:modified>
</cp:coreProperties>
</file>