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C72AF" w:rsidRDefault="002C3043" w:rsidP="00FC72AF">
      <w:pPr>
        <w:pStyle w:val="1"/>
        <w:ind w:left="431" w:hanging="431"/>
        <w:contextualSpacing/>
        <w:jc w:val="center"/>
        <w:rPr>
          <w:i/>
          <w:u w:val="single"/>
        </w:rPr>
      </w:pPr>
      <w:r w:rsidRPr="00FC72AF">
        <w:rPr>
          <w:i/>
          <w:u w:val="single"/>
        </w:rPr>
        <w:t>О формировании пенсионных прав граждан, применяющих специальный налоговый режим</w:t>
      </w:r>
    </w:p>
    <w:p w:rsidR="002C3043" w:rsidRPr="00FC72AF" w:rsidRDefault="002C3043" w:rsidP="00FC72AF">
      <w:pPr>
        <w:pStyle w:val="1"/>
        <w:ind w:left="431" w:hanging="431"/>
        <w:contextualSpacing/>
        <w:jc w:val="center"/>
        <w:rPr>
          <w:i/>
          <w:u w:val="single"/>
        </w:rPr>
      </w:pPr>
      <w:r w:rsidRPr="00FC72AF">
        <w:rPr>
          <w:i/>
          <w:u w:val="single"/>
        </w:rPr>
        <w:t xml:space="preserve"> «Налог на профессиональный доход»</w:t>
      </w:r>
    </w:p>
    <w:p w:rsidR="002C3043" w:rsidRPr="00FC72AF" w:rsidRDefault="002C3043" w:rsidP="002C3043">
      <w:pPr>
        <w:pStyle w:val="3"/>
        <w:rPr>
          <w:sz w:val="16"/>
          <w:szCs w:val="16"/>
        </w:rPr>
      </w:pPr>
      <w:r w:rsidRPr="00FC72AF">
        <w:rPr>
          <w:sz w:val="16"/>
          <w:szCs w:val="16"/>
        </w:rPr>
        <w:t>1</w:t>
      </w:r>
      <w:r w:rsidR="00FC72AF" w:rsidRPr="00FC72AF">
        <w:rPr>
          <w:sz w:val="16"/>
          <w:szCs w:val="16"/>
        </w:rPr>
        <w:t>3</w:t>
      </w:r>
      <w:r w:rsidRPr="00FC72AF">
        <w:rPr>
          <w:sz w:val="16"/>
          <w:szCs w:val="16"/>
        </w:rPr>
        <w:t xml:space="preserve"> июля 2020 </w:t>
      </w:r>
    </w:p>
    <w:p w:rsidR="002C3043" w:rsidRDefault="00FC72AF" w:rsidP="00FC72AF">
      <w:pPr>
        <w:pStyle w:val="af"/>
        <w:jc w:val="both"/>
      </w:pPr>
      <w:r>
        <w:tab/>
      </w:r>
      <w:r w:rsidR="002C3043">
        <w:t xml:space="preserve">С 1 июля 2020 года налоговые органы Томской области начали регистрировать в качестве плательщиков налога на профессиональный доход (НПД) </w:t>
      </w:r>
      <w:proofErr w:type="spellStart"/>
      <w:r w:rsidR="002C3043">
        <w:t>самозанятых</w:t>
      </w:r>
      <w:proofErr w:type="spellEnd"/>
      <w:r w:rsidR="002C3043">
        <w:t xml:space="preserve"> граждан, ведущих деятельность на территории Томской области.</w:t>
      </w:r>
    </w:p>
    <w:p w:rsidR="002C3043" w:rsidRDefault="00FC72AF" w:rsidP="00FC72AF">
      <w:pPr>
        <w:pStyle w:val="af"/>
        <w:jc w:val="both"/>
      </w:pPr>
      <w:r>
        <w:tab/>
      </w:r>
      <w:r w:rsidR="002C3043">
        <w:t xml:space="preserve">Важно! Уплата страховых взносов с доходов, облагаемых НПД, не предусмотрена. Поэтому для формирования пенсионных прав (страхового стажа и пенсионных коэффициентов) </w:t>
      </w:r>
      <w:proofErr w:type="spellStart"/>
      <w:r w:rsidR="002C3043">
        <w:t>самозанятые</w:t>
      </w:r>
      <w:proofErr w:type="spellEnd"/>
      <w:r w:rsidR="002C3043">
        <w:t xml:space="preserve"> граждане вправе добровольно вступить в правоотношения по обязательному пенсионному страхованию. Сделать это можно путем подачи заявления в территориальный орган ПФР по месту жительства либо в электронном виде через «Личный кабинет» на сайте ПФР, на сайте ФНС РФ или в мобильном приложении «Мой налог».</w:t>
      </w:r>
    </w:p>
    <w:p w:rsidR="002C3043" w:rsidRDefault="00FC72AF" w:rsidP="00FC72AF">
      <w:pPr>
        <w:pStyle w:val="af"/>
        <w:jc w:val="both"/>
      </w:pPr>
      <w:r>
        <w:tab/>
      </w:r>
      <w:r w:rsidR="002C3043">
        <w:t xml:space="preserve">Чтобы получить год страхового стажа, необходимо состоять год на учёте, вступив в добровольные правоотношения по ОПС. При этом гражданину, применяющему </w:t>
      </w:r>
      <w:proofErr w:type="spellStart"/>
      <w:r w:rsidR="002C3043">
        <w:t>спецрежим</w:t>
      </w:r>
      <w:proofErr w:type="spellEnd"/>
      <w:r w:rsidR="002C3043">
        <w:t>, надо в 2020 году заплатить страховые взносы в сумме не менее фиксированного размера – 32 448 рублей. В случае уплаты меньшей суммы в страховой стаж будет засчитан период, пропорциональный уплате.</w:t>
      </w:r>
    </w:p>
    <w:p w:rsidR="002C3043" w:rsidRDefault="00FC72AF" w:rsidP="00FC72AF">
      <w:pPr>
        <w:pStyle w:val="af"/>
        <w:jc w:val="both"/>
      </w:pPr>
      <w:r>
        <w:tab/>
      </w:r>
      <w:r w:rsidR="002C3043">
        <w:t>Сумму страховых взносов гражданин рассчитывает самостоятельно пропорционально количеству календарных месяцев (дней), в которых состоял в добровольных правоотношениях.</w:t>
      </w:r>
    </w:p>
    <w:p w:rsidR="002C3043" w:rsidRDefault="00FC72AF" w:rsidP="00FC72AF">
      <w:pPr>
        <w:pStyle w:val="af"/>
        <w:jc w:val="both"/>
      </w:pPr>
      <w:r>
        <w:tab/>
      </w:r>
      <w:r w:rsidR="002C3043">
        <w:t>Уплата страховых взносов за прошлые годы законодательством не предусмотрена.</w:t>
      </w:r>
    </w:p>
    <w:p w:rsidR="002C3043" w:rsidRDefault="00FC72AF" w:rsidP="00FC72AF">
      <w:pPr>
        <w:pStyle w:val="af"/>
        <w:jc w:val="both"/>
      </w:pPr>
      <w:r>
        <w:tab/>
      </w:r>
      <w:r w:rsidR="002C3043">
        <w:t>Обращаем внимание!</w:t>
      </w:r>
    </w:p>
    <w:p w:rsidR="002C3043" w:rsidRDefault="00FC72AF" w:rsidP="00FC72AF">
      <w:pPr>
        <w:pStyle w:val="af"/>
        <w:jc w:val="both"/>
      </w:pPr>
      <w:r>
        <w:tab/>
      </w:r>
      <w:r w:rsidR="002C3043">
        <w:t xml:space="preserve">Граждане, являющиеся получателями пенсии, применяющие </w:t>
      </w:r>
      <w:proofErr w:type="spellStart"/>
      <w:r w:rsidR="002C3043">
        <w:t>спецрежим</w:t>
      </w:r>
      <w:proofErr w:type="spellEnd"/>
      <w:r w:rsidR="002C3043">
        <w:t xml:space="preserve"> «Налог на профессиональный доход», добровольно вступившие в правоотношения и уплачивающие страховые взносы, признаются работающими для целей пенсионного страхования и, соответственно, страховая пенсия будет выплачиваться им как работающим пенсионерам – без учета текущей индексации.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3043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16749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0722F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C72AF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93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309</Words>
  <Characters>1767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2072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2020-07-13T03:15:00Z</dcterms:created>
  <dcterms:modified xsi:type="dcterms:W3CDTF">2020-07-13T10:17:00Z</dcterms:modified>
</cp:coreProperties>
</file>