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9472B2" w:rsidRPr="00FB2971" w:rsidRDefault="009472B2" w:rsidP="00FB2971">
      <w:pPr>
        <w:pStyle w:val="1"/>
        <w:jc w:val="center"/>
        <w:rPr>
          <w:i/>
          <w:u w:val="single"/>
        </w:rPr>
      </w:pPr>
      <w:r w:rsidRPr="00FB2971">
        <w:rPr>
          <w:i/>
          <w:u w:val="single"/>
        </w:rPr>
        <w:t>В целях упрощения процедуры распоряжения МСК на улучшение жилищных условий подписано Соглашение с ПАО Сбербанк об информационном обмене</w:t>
      </w:r>
    </w:p>
    <w:p w:rsidR="009472B2" w:rsidRPr="00FB2971" w:rsidRDefault="00FB2971" w:rsidP="009472B2">
      <w:pPr>
        <w:pStyle w:val="3"/>
        <w:rPr>
          <w:sz w:val="16"/>
          <w:szCs w:val="16"/>
        </w:rPr>
      </w:pPr>
      <w:r w:rsidRPr="00FB2971">
        <w:rPr>
          <w:sz w:val="16"/>
          <w:szCs w:val="16"/>
        </w:rPr>
        <w:t>1</w:t>
      </w:r>
      <w:r w:rsidR="009472B2" w:rsidRPr="00FB2971">
        <w:rPr>
          <w:sz w:val="16"/>
          <w:szCs w:val="16"/>
        </w:rPr>
        <w:t xml:space="preserve">0 апреля 2020 </w:t>
      </w:r>
    </w:p>
    <w:p w:rsidR="009472B2" w:rsidRPr="00FB2971" w:rsidRDefault="00FB2971" w:rsidP="00FB297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472B2" w:rsidRPr="00FB2971">
        <w:rPr>
          <w:sz w:val="28"/>
          <w:szCs w:val="28"/>
        </w:rPr>
        <w:t>Отделение Пенсионного фонда РФ по Томской области и ПАО Сбербанк подписали Соглашение об упрощении процедуры распоряжения материнским (семейным) капиталом на улучшение жилищных условий с привлечением кредитных сре</w:t>
      </w:r>
      <w:proofErr w:type="gramStart"/>
      <w:r w:rsidR="009472B2" w:rsidRPr="00FB2971">
        <w:rPr>
          <w:sz w:val="28"/>
          <w:szCs w:val="28"/>
        </w:rPr>
        <w:t>дств дл</w:t>
      </w:r>
      <w:proofErr w:type="gramEnd"/>
      <w:r w:rsidR="009472B2" w:rsidRPr="00FB2971">
        <w:rPr>
          <w:sz w:val="28"/>
          <w:szCs w:val="28"/>
        </w:rPr>
        <w:t>я семей региона.</w:t>
      </w:r>
      <w:r w:rsidR="009472B2" w:rsidRPr="00FB2971">
        <w:rPr>
          <w:sz w:val="28"/>
          <w:szCs w:val="28"/>
        </w:rPr>
        <w:br/>
        <w:t>Соглашения об информационном обмене необходимо для того, чтобы владельцы сертификатов на материнский (семейный) капитал могли подавать заявления о распоряжении средствами для погашения кредитов на покупку или строительство жилья напрямую через ПАО «Сбербанк».</w:t>
      </w:r>
    </w:p>
    <w:p w:rsidR="009472B2" w:rsidRPr="00FB2971" w:rsidRDefault="00FB2971" w:rsidP="00FB297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472B2" w:rsidRPr="00FB2971">
        <w:rPr>
          <w:sz w:val="28"/>
          <w:szCs w:val="28"/>
        </w:rPr>
        <w:t xml:space="preserve">- </w:t>
      </w:r>
      <w:r w:rsidR="009472B2" w:rsidRPr="00FB2971">
        <w:rPr>
          <w:i/>
          <w:sz w:val="28"/>
          <w:szCs w:val="28"/>
        </w:rPr>
        <w:t>В результате межведомственного сотрудничества семьи Томской области смогут в упрощённом порядке подать заявление об оплате кредита на покупку или строительство жилья материнским капиталом, то есть сделать это можно сразу в банке, в котором семья оформляет кредит</w:t>
      </w:r>
      <w:r w:rsidR="009472B2" w:rsidRPr="00FB2971">
        <w:rPr>
          <w:sz w:val="28"/>
          <w:szCs w:val="28"/>
        </w:rPr>
        <w:t xml:space="preserve">, - отметила заместитель управляющего ОПФР по Томской области Ольга </w:t>
      </w:r>
      <w:proofErr w:type="spellStart"/>
      <w:r w:rsidR="009472B2" w:rsidRPr="00FB2971">
        <w:rPr>
          <w:sz w:val="28"/>
          <w:szCs w:val="28"/>
        </w:rPr>
        <w:t>Петрухина</w:t>
      </w:r>
      <w:proofErr w:type="spellEnd"/>
      <w:r w:rsidR="009472B2" w:rsidRPr="00FB2971">
        <w:rPr>
          <w:sz w:val="28"/>
          <w:szCs w:val="28"/>
        </w:rPr>
        <w:t xml:space="preserve">. - </w:t>
      </w:r>
      <w:r w:rsidR="009472B2" w:rsidRPr="00FB2971">
        <w:rPr>
          <w:i/>
          <w:sz w:val="28"/>
          <w:szCs w:val="28"/>
        </w:rPr>
        <w:t>По</w:t>
      </w:r>
      <w:r w:rsidRPr="00FB2971">
        <w:rPr>
          <w:i/>
          <w:sz w:val="28"/>
          <w:szCs w:val="28"/>
        </w:rPr>
        <w:t>л</w:t>
      </w:r>
      <w:r w:rsidR="009472B2" w:rsidRPr="00FB2971">
        <w:rPr>
          <w:i/>
          <w:sz w:val="28"/>
          <w:szCs w:val="28"/>
        </w:rPr>
        <w:t>учается, вместо двух обращений, в Пенсионный фонд и в Сбербанк, семье достаточно будет обратиться только в банк, где одновременно можно оформить кредит и подать заявление на погашение ипотечного кредита или уплату первоначального взноса,</w:t>
      </w:r>
      <w:r w:rsidR="009472B2" w:rsidRPr="00FB2971">
        <w:rPr>
          <w:sz w:val="28"/>
          <w:szCs w:val="28"/>
        </w:rPr>
        <w:t xml:space="preserve"> - добавила она.</w:t>
      </w:r>
    </w:p>
    <w:p w:rsidR="009472B2" w:rsidRPr="00FB2971" w:rsidRDefault="00FB2971" w:rsidP="00FB297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472B2" w:rsidRPr="00FB2971">
        <w:rPr>
          <w:sz w:val="28"/>
          <w:szCs w:val="28"/>
        </w:rPr>
        <w:t xml:space="preserve">Только в прошлом году 3 289 семей региона смогли погасить ипотеку за счет средств материнского капитала, а с начала действия программы </w:t>
      </w:r>
      <w:proofErr w:type="spellStart"/>
      <w:r w:rsidR="009472B2" w:rsidRPr="00FB2971">
        <w:rPr>
          <w:sz w:val="28"/>
          <w:szCs w:val="28"/>
        </w:rPr>
        <w:t>маткапитала</w:t>
      </w:r>
      <w:proofErr w:type="spellEnd"/>
      <w:r w:rsidR="009472B2" w:rsidRPr="00FB2971">
        <w:rPr>
          <w:sz w:val="28"/>
          <w:szCs w:val="28"/>
        </w:rPr>
        <w:t xml:space="preserve"> таких семей насчитывается 36 692.</w:t>
      </w:r>
    </w:p>
    <w:p w:rsidR="00DD7588" w:rsidRDefault="00DD7588" w:rsidP="00DD7588">
      <w:pPr>
        <w:pStyle w:val="af"/>
        <w:jc w:val="both"/>
        <w:rPr>
          <w:sz w:val="28"/>
          <w:szCs w:val="28"/>
        </w:rPr>
      </w:pPr>
    </w:p>
    <w:p w:rsidR="00DD7588" w:rsidRPr="00DD7588" w:rsidRDefault="00DD7588" w:rsidP="00DD758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6"/>
  </w:num>
  <w:num w:numId="2">
    <w:abstractNumId w:val="17"/>
  </w:num>
  <w:num w:numId="3">
    <w:abstractNumId w:val="5"/>
  </w:num>
  <w:num w:numId="4">
    <w:abstractNumId w:val="7"/>
  </w:num>
  <w:num w:numId="5">
    <w:abstractNumId w:val="19"/>
  </w:num>
  <w:num w:numId="6">
    <w:abstractNumId w:val="1"/>
  </w:num>
  <w:num w:numId="7">
    <w:abstractNumId w:val="10"/>
  </w:num>
  <w:num w:numId="8">
    <w:abstractNumId w:val="4"/>
  </w:num>
  <w:num w:numId="9">
    <w:abstractNumId w:val="2"/>
  </w:num>
  <w:num w:numId="10">
    <w:abstractNumId w:val="13"/>
  </w:num>
  <w:num w:numId="11">
    <w:abstractNumId w:val="6"/>
  </w:num>
  <w:num w:numId="12">
    <w:abstractNumId w:val="11"/>
  </w:num>
  <w:num w:numId="13">
    <w:abstractNumId w:val="0"/>
  </w:num>
  <w:num w:numId="14">
    <w:abstractNumId w:val="9"/>
  </w:num>
  <w:num w:numId="15">
    <w:abstractNumId w:val="20"/>
  </w:num>
  <w:num w:numId="16">
    <w:abstractNumId w:val="21"/>
  </w:num>
  <w:num w:numId="17">
    <w:abstractNumId w:val="15"/>
  </w:num>
  <w:num w:numId="18">
    <w:abstractNumId w:val="8"/>
  </w:num>
  <w:num w:numId="19">
    <w:abstractNumId w:val="14"/>
  </w:num>
  <w:num w:numId="20">
    <w:abstractNumId w:val="12"/>
  </w:num>
  <w:num w:numId="21">
    <w:abstractNumId w:val="3"/>
  </w:num>
  <w:num w:numId="22">
    <w:abstractNumId w:val="18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685B"/>
    <w:rsid w:val="0022058F"/>
    <w:rsid w:val="00221B42"/>
    <w:rsid w:val="00232B38"/>
    <w:rsid w:val="00244DD8"/>
    <w:rsid w:val="00247A0B"/>
    <w:rsid w:val="00247CE7"/>
    <w:rsid w:val="002507C9"/>
    <w:rsid w:val="00253580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C9B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2971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253</Words>
  <Characters>1447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1697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2020-04-10T01:47:00Z</dcterms:created>
  <dcterms:modified xsi:type="dcterms:W3CDTF">2020-04-10T03:03:00Z</dcterms:modified>
</cp:coreProperties>
</file>