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F6122" w:rsidRPr="000F6122" w:rsidRDefault="000F6122" w:rsidP="000F6122">
      <w:pPr>
        <w:pStyle w:val="1"/>
        <w:jc w:val="center"/>
        <w:rPr>
          <w:i/>
          <w:u w:val="single"/>
        </w:rPr>
      </w:pPr>
      <w:r w:rsidRPr="000F6122">
        <w:rPr>
          <w:i/>
          <w:u w:val="single"/>
        </w:rPr>
        <w:t>Родители детей-инвалидов могут выйти на пенсию досрочно</w:t>
      </w:r>
    </w:p>
    <w:p w:rsidR="000F6122" w:rsidRPr="000F6122" w:rsidRDefault="000F6122" w:rsidP="000F6122">
      <w:pPr>
        <w:pStyle w:val="3"/>
        <w:rPr>
          <w:sz w:val="16"/>
          <w:szCs w:val="16"/>
        </w:rPr>
      </w:pPr>
      <w:r w:rsidRPr="000F6122">
        <w:rPr>
          <w:sz w:val="16"/>
          <w:szCs w:val="16"/>
        </w:rPr>
        <w:t xml:space="preserve">05 ноября 2020 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Управление ПФР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0F6122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Pr="000F6122">
        <w:rPr>
          <w:sz w:val="28"/>
          <w:szCs w:val="28"/>
        </w:rPr>
        <w:t>информирует родителей, имеющих ребенка-инвалида, о праве на досрочную пенсию.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0F6122">
        <w:rPr>
          <w:sz w:val="28"/>
          <w:szCs w:val="28"/>
        </w:rPr>
        <w:t>Выйти на пенсию досрочно (мама – в 50 лет, папа – в 55 лет) может один из родителей инвалида с детства при соблюдении двух условий: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 w:rsidRPr="000F6122">
        <w:rPr>
          <w:sz w:val="28"/>
          <w:szCs w:val="28"/>
        </w:rPr>
        <w:t>  - воспитание ребенка-инвалида до достижения им возраста 8 лет;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 w:rsidRPr="000F6122">
        <w:rPr>
          <w:sz w:val="28"/>
          <w:szCs w:val="28"/>
        </w:rPr>
        <w:t>  - наличие необходимого страхового стажа. Для мамы  минимальный страховой стаж составляет 15 лет, для папы – 20 лет.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 w:rsidRPr="000F6122">
        <w:rPr>
          <w:sz w:val="28"/>
          <w:szCs w:val="28"/>
        </w:rPr>
        <w:t> </w:t>
      </w:r>
      <w:r>
        <w:rPr>
          <w:sz w:val="28"/>
          <w:szCs w:val="28"/>
        </w:rPr>
        <w:tab/>
      </w:r>
      <w:r w:rsidRPr="000F6122">
        <w:rPr>
          <w:sz w:val="28"/>
          <w:szCs w:val="28"/>
        </w:rPr>
        <w:t>При этом не имеет значения, в каком именно возрасте ребенок был признан инвалидом и как долго им оставался.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0F6122">
        <w:rPr>
          <w:sz w:val="28"/>
          <w:szCs w:val="28"/>
        </w:rPr>
        <w:t>На досрочную пенсию по старости на тех же условиях, как и родители, имеют право также опекуны инвалидов с детства. Для них пенсионный возраст уменьшается на 1 год за каждые 1,5 года опеки (но не более 5 лет в общей сложности) и при условии, что опекунство было установлено до того, как ребенку исполнилось 8 лет.</w:t>
      </w:r>
    </w:p>
    <w:p w:rsidR="000F6122" w:rsidRPr="000F6122" w:rsidRDefault="000F6122" w:rsidP="000F612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0F6122">
        <w:rPr>
          <w:sz w:val="28"/>
          <w:szCs w:val="28"/>
        </w:rPr>
        <w:t xml:space="preserve">Отметим, что период ухода неработающего трудоспособного лица за ребенком-инвалидом засчитывается в страховой стаж: за </w:t>
      </w:r>
      <w:proofErr w:type="gramStart"/>
      <w:r w:rsidRPr="000F6122">
        <w:rPr>
          <w:sz w:val="28"/>
          <w:szCs w:val="28"/>
        </w:rPr>
        <w:t>каждый полный год</w:t>
      </w:r>
      <w:proofErr w:type="gramEnd"/>
      <w:r w:rsidRPr="000F6122">
        <w:rPr>
          <w:sz w:val="28"/>
          <w:szCs w:val="28"/>
        </w:rPr>
        <w:t xml:space="preserve"> ему начисляется 1,8 пенсионного коэффициента.</w:t>
      </w:r>
    </w:p>
    <w:p w:rsidR="001C7485" w:rsidRPr="000F6122" w:rsidRDefault="00887721" w:rsidP="00B25268">
      <w:pPr>
        <w:pStyle w:val="af"/>
        <w:contextualSpacing/>
        <w:jc w:val="both"/>
        <w:rPr>
          <w:sz w:val="28"/>
          <w:szCs w:val="28"/>
        </w:rPr>
      </w:pPr>
      <w:r w:rsidRPr="000F6122">
        <w:rPr>
          <w:sz w:val="28"/>
          <w:szCs w:val="28"/>
        </w:rPr>
        <w:tab/>
      </w:r>
      <w:r w:rsidR="00C86383" w:rsidRPr="000F6122">
        <w:rPr>
          <w:sz w:val="28"/>
          <w:szCs w:val="28"/>
        </w:rPr>
        <w:t xml:space="preserve">Номер </w:t>
      </w:r>
      <w:r w:rsidR="001C7485" w:rsidRPr="000F6122">
        <w:rPr>
          <w:sz w:val="28"/>
          <w:szCs w:val="28"/>
        </w:rPr>
        <w:t>телефон</w:t>
      </w:r>
      <w:r w:rsidR="00C86383" w:rsidRPr="000F6122">
        <w:rPr>
          <w:sz w:val="28"/>
          <w:szCs w:val="28"/>
        </w:rPr>
        <w:t xml:space="preserve">а горячей линии УПФР в </w:t>
      </w:r>
      <w:proofErr w:type="spellStart"/>
      <w:r w:rsidR="00C86383" w:rsidRPr="000F6122">
        <w:rPr>
          <w:sz w:val="28"/>
          <w:szCs w:val="28"/>
        </w:rPr>
        <w:t>Асиновском</w:t>
      </w:r>
      <w:proofErr w:type="spellEnd"/>
      <w:r w:rsidR="00C86383" w:rsidRPr="000F6122">
        <w:rPr>
          <w:sz w:val="28"/>
          <w:szCs w:val="28"/>
        </w:rPr>
        <w:t xml:space="preserve"> районе Томской области (</w:t>
      </w:r>
      <w:proofErr w:type="gramStart"/>
      <w:r w:rsidR="00C86383" w:rsidRPr="000F6122">
        <w:rPr>
          <w:sz w:val="28"/>
          <w:szCs w:val="28"/>
        </w:rPr>
        <w:t>межрайонное</w:t>
      </w:r>
      <w:proofErr w:type="gramEnd"/>
      <w:r w:rsidR="00C86383" w:rsidRPr="000F6122">
        <w:rPr>
          <w:sz w:val="28"/>
          <w:szCs w:val="28"/>
        </w:rPr>
        <w:t>)</w:t>
      </w:r>
      <w:r w:rsidR="001C7485" w:rsidRPr="000F6122">
        <w:rPr>
          <w:sz w:val="28"/>
          <w:szCs w:val="28"/>
        </w:rPr>
        <w:t>: 38(241)2-</w:t>
      </w:r>
      <w:r w:rsidR="00C86383" w:rsidRPr="000F6122">
        <w:rPr>
          <w:sz w:val="28"/>
          <w:szCs w:val="28"/>
        </w:rPr>
        <w:t>47</w:t>
      </w:r>
      <w:r w:rsidR="001C7485" w:rsidRPr="000F6122">
        <w:rPr>
          <w:sz w:val="28"/>
          <w:szCs w:val="28"/>
        </w:rPr>
        <w:t>-</w:t>
      </w:r>
      <w:r w:rsidR="00C86383" w:rsidRPr="000F6122">
        <w:rPr>
          <w:sz w:val="28"/>
          <w:szCs w:val="28"/>
        </w:rPr>
        <w:t>8</w:t>
      </w:r>
      <w:r w:rsidR="001C7485" w:rsidRPr="000F6122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"/>
  </w:num>
  <w:num w:numId="5">
    <w:abstractNumId w:val="6"/>
  </w:num>
  <w:num w:numId="6">
    <w:abstractNumId w:val="21"/>
  </w:num>
  <w:num w:numId="7">
    <w:abstractNumId w:val="19"/>
  </w:num>
  <w:num w:numId="8">
    <w:abstractNumId w:val="11"/>
  </w:num>
  <w:num w:numId="9">
    <w:abstractNumId w:val="17"/>
  </w:num>
  <w:num w:numId="10">
    <w:abstractNumId w:val="9"/>
  </w:num>
  <w:num w:numId="11">
    <w:abstractNumId w:val="15"/>
  </w:num>
  <w:num w:numId="12">
    <w:abstractNumId w:val="4"/>
  </w:num>
  <w:num w:numId="13">
    <w:abstractNumId w:val="10"/>
  </w:num>
  <w:num w:numId="14">
    <w:abstractNumId w:val="12"/>
  </w:num>
  <w:num w:numId="15">
    <w:abstractNumId w:val="22"/>
  </w:num>
  <w:num w:numId="16">
    <w:abstractNumId w:val="2"/>
  </w:num>
  <w:num w:numId="17">
    <w:abstractNumId w:val="18"/>
  </w:num>
  <w:num w:numId="18">
    <w:abstractNumId w:val="8"/>
  </w:num>
  <w:num w:numId="19">
    <w:abstractNumId w:val="16"/>
  </w:num>
  <w:num w:numId="20">
    <w:abstractNumId w:val="3"/>
  </w:num>
  <w:num w:numId="21">
    <w:abstractNumId w:val="20"/>
  </w:num>
  <w:num w:numId="22">
    <w:abstractNumId w:val="5"/>
  </w:num>
  <w:num w:numId="2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4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222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2020-11-05T04:23:00Z</dcterms:created>
  <dcterms:modified xsi:type="dcterms:W3CDTF">2020-11-05T04:23:00Z</dcterms:modified>
</cp:coreProperties>
</file>