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56EC2" w:rsidRPr="00753E03" w:rsidRDefault="00556EC2" w:rsidP="00753E03">
      <w:pPr>
        <w:pStyle w:val="1"/>
        <w:jc w:val="center"/>
        <w:rPr>
          <w:i/>
          <w:u w:val="single"/>
        </w:rPr>
      </w:pPr>
      <w:r w:rsidRPr="00753E03">
        <w:rPr>
          <w:i/>
          <w:u w:val="single"/>
        </w:rPr>
        <w:t>Пенсионные накопления правопреемникам</w:t>
      </w:r>
    </w:p>
    <w:p w:rsidR="00556EC2" w:rsidRPr="00753E03" w:rsidRDefault="00753E03" w:rsidP="00556EC2">
      <w:pPr>
        <w:pStyle w:val="3"/>
        <w:rPr>
          <w:sz w:val="16"/>
          <w:szCs w:val="16"/>
        </w:rPr>
      </w:pPr>
      <w:r w:rsidRPr="00753E03">
        <w:rPr>
          <w:sz w:val="16"/>
          <w:szCs w:val="16"/>
        </w:rPr>
        <w:t>11</w:t>
      </w:r>
      <w:r w:rsidR="00556EC2" w:rsidRPr="00753E03">
        <w:rPr>
          <w:sz w:val="16"/>
          <w:szCs w:val="16"/>
        </w:rPr>
        <w:t xml:space="preserve"> марта 2020 </w:t>
      </w:r>
    </w:p>
    <w:p w:rsidR="00753E03" w:rsidRPr="00753E03" w:rsidRDefault="00753E03" w:rsidP="00753E03">
      <w:pPr>
        <w:pStyle w:val="af"/>
        <w:contextualSpacing/>
        <w:jc w:val="both"/>
      </w:pPr>
      <w:r>
        <w:rPr>
          <w:sz w:val="26"/>
          <w:szCs w:val="26"/>
        </w:rPr>
        <w:tab/>
      </w:r>
      <w:r w:rsidR="00556EC2" w:rsidRPr="00753E03">
        <w:t>Средства пенсионных накоплений могут быть выплачены правопреемникам, если смерть гражданина наступила:</w:t>
      </w:r>
    </w:p>
    <w:p w:rsidR="00753E03" w:rsidRPr="00753E03" w:rsidRDefault="00556EC2" w:rsidP="00753E03">
      <w:pPr>
        <w:pStyle w:val="af"/>
        <w:numPr>
          <w:ilvl w:val="0"/>
          <w:numId w:val="16"/>
        </w:numPr>
        <w:contextualSpacing/>
        <w:jc w:val="both"/>
      </w:pPr>
      <w:r w:rsidRPr="00753E03">
        <w:t>ДО назначения ему выплаты за счет средств пенсионных накоплений или до перерасчета ее размера с учетом дополнительных пенсионных накоплений (за исключением средств материнского (семейного) капитала, направленных на формирование будущей пенсии);</w:t>
      </w:r>
    </w:p>
    <w:p w:rsidR="00753E03" w:rsidRPr="00753E03" w:rsidRDefault="00556EC2" w:rsidP="00753E03">
      <w:pPr>
        <w:pStyle w:val="af"/>
        <w:numPr>
          <w:ilvl w:val="0"/>
          <w:numId w:val="16"/>
        </w:numPr>
        <w:contextualSpacing/>
        <w:jc w:val="both"/>
      </w:pPr>
      <w:r w:rsidRPr="00753E03">
        <w:t>ПОСЛЕ назначения ему срочной пенсионной выплаты. В этом случае правопреемники вправе получить невыплаченный остаток средств пенсионных накоплений (за исключением средств материнского (семейного) капитала, направленных на формирование будущей пенсии);</w:t>
      </w:r>
    </w:p>
    <w:p w:rsidR="00556EC2" w:rsidRPr="00753E03" w:rsidRDefault="00556EC2" w:rsidP="00753E03">
      <w:pPr>
        <w:pStyle w:val="af"/>
        <w:numPr>
          <w:ilvl w:val="0"/>
          <w:numId w:val="16"/>
        </w:numPr>
        <w:contextualSpacing/>
        <w:jc w:val="both"/>
      </w:pPr>
      <w:r w:rsidRPr="00753E03">
        <w:t>Если гражданину была установлена выплата накопительной пенсии (бессрочно), в случае его смерти средства пенсионных накоплений правопреемникам не выплачиваются.</w:t>
      </w:r>
    </w:p>
    <w:p w:rsidR="00753E03" w:rsidRDefault="00753E03" w:rsidP="00753E03">
      <w:pPr>
        <w:pStyle w:val="af"/>
        <w:contextualSpacing/>
        <w:jc w:val="both"/>
      </w:pPr>
      <w:r>
        <w:tab/>
      </w:r>
      <w:r w:rsidR="00556EC2" w:rsidRPr="00753E03">
        <w:t>Гражданин имеет право заранее определить правопреемников сре</w:t>
      </w:r>
      <w:proofErr w:type="gramStart"/>
      <w:r w:rsidR="00556EC2" w:rsidRPr="00753E03">
        <w:t>дств св</w:t>
      </w:r>
      <w:proofErr w:type="gramEnd"/>
      <w:r w:rsidR="00556EC2" w:rsidRPr="00753E03">
        <w:t>оих пенсионных накоплений и то, в каких долях будут распределяться между ними эти средства в случае его смерти. Для определения правопреемников необходимо подать заявление в ПФР (или в НПФ, если пенсионные накопления формируются в нем) и указать своих правопреемников и то, в каких долях будут распределяться между ними накопления.</w:t>
      </w:r>
    </w:p>
    <w:p w:rsidR="00753E03" w:rsidRDefault="00753E03" w:rsidP="00753E03">
      <w:pPr>
        <w:pStyle w:val="af"/>
        <w:contextualSpacing/>
        <w:jc w:val="both"/>
      </w:pPr>
      <w:r>
        <w:tab/>
      </w:r>
      <w:r w:rsidR="00556EC2" w:rsidRPr="00753E03">
        <w:t>Если такого заявления нет, то правопреемниками считаются родственники:</w:t>
      </w:r>
      <w:r>
        <w:t xml:space="preserve"> </w:t>
      </w:r>
      <w:r w:rsidR="00556EC2" w:rsidRPr="00753E03">
        <w:t>в первую очередь дети, в том числе усыновленные, супруг и родители (усыновители);</w:t>
      </w:r>
      <w:r>
        <w:t xml:space="preserve"> </w:t>
      </w:r>
      <w:r w:rsidR="00556EC2" w:rsidRPr="00753E03">
        <w:t>во вторую очередь братья, сестры, дедушки и внуки.</w:t>
      </w:r>
      <w:r>
        <w:t xml:space="preserve"> </w:t>
      </w:r>
      <w:r w:rsidR="00556EC2" w:rsidRPr="00753E03">
        <w:t>Выплата средств пенсионных накоплений родственникам одной очереди осуществляется в равных долях. Правопреемники второй очереди имеют право на получение средств пенсионных накоплений, если отсутствуют родственники первой очереди.</w:t>
      </w:r>
      <w:r>
        <w:t xml:space="preserve"> </w:t>
      </w:r>
      <w:r w:rsidR="00556EC2" w:rsidRPr="00753E03">
        <w:t>Для получения средств пенсионных накоплений умершего гражданина правопреемникам необходимо не позднее 6 месяцев со дня его смерти лично, по почте или через представителя обратиться в ПФР или НПФ.</w:t>
      </w:r>
    </w:p>
    <w:p w:rsidR="00753E03" w:rsidRDefault="00753E03" w:rsidP="00753E03">
      <w:pPr>
        <w:pStyle w:val="af"/>
        <w:contextualSpacing/>
        <w:jc w:val="both"/>
      </w:pPr>
      <w:r>
        <w:tab/>
      </w:r>
      <w:r w:rsidR="00556EC2" w:rsidRPr="00753E03">
        <w:t xml:space="preserve">ВНИМАНИЕ! Если Вы пропустили указанный срок, его можно восстановить только в судебном </w:t>
      </w:r>
      <w:proofErr w:type="spellStart"/>
      <w:r w:rsidR="00556EC2" w:rsidRPr="00753E03">
        <w:t>порядке</w:t>
      </w:r>
      <w:proofErr w:type="gramStart"/>
      <w:r w:rsidR="00556EC2" w:rsidRPr="00753E03">
        <w:t>.Н</w:t>
      </w:r>
      <w:proofErr w:type="gramEnd"/>
      <w:r w:rsidR="00556EC2" w:rsidRPr="00753E03">
        <w:t>еобходимо</w:t>
      </w:r>
      <w:proofErr w:type="spellEnd"/>
      <w:r w:rsidR="00556EC2" w:rsidRPr="00753E03">
        <w:t xml:space="preserve"> предъявить документы, подтверждающие родственные отношения и документы личного хранения.</w:t>
      </w:r>
    </w:p>
    <w:p w:rsidR="00556EC2" w:rsidRPr="00753E03" w:rsidRDefault="00753E03" w:rsidP="00753E03">
      <w:pPr>
        <w:pStyle w:val="af"/>
        <w:contextualSpacing/>
        <w:jc w:val="both"/>
      </w:pPr>
      <w:r>
        <w:tab/>
      </w:r>
      <w:r w:rsidR="00556EC2" w:rsidRPr="00753E03">
        <w:t>Перечень необходимых документов определяют Правила выплаты средств пенсионных накоплений, утвержденные Постановлениями Правительства Российской Федерации от 30 июля 2014 года №710 и №711.</w:t>
      </w:r>
      <w:r>
        <w:t xml:space="preserve"> </w:t>
      </w:r>
      <w:r>
        <w:tab/>
      </w:r>
      <w:r w:rsidR="00556EC2" w:rsidRPr="00753E03">
        <w:t>Выплата правопреемникам умершего застрахованного лица средств пенсионных накоплений осуществляется не позднее 20 числа месяца, следующего за месяцем принятия решения о выплате. Решение о выплате принимается в течение седьмого месяца со дня смерти гражданина. Копию решения о выплате (об отказе в выплате) ПФР направляет правопреемнику не позднее 5 рабочих дней после принятия решения.</w:t>
      </w:r>
      <w:r>
        <w:t xml:space="preserve"> </w:t>
      </w:r>
      <w:r w:rsidR="00556EC2" w:rsidRPr="00753E03">
        <w:t>Пенсионные накопления можно получить:</w:t>
      </w:r>
      <w:r>
        <w:t xml:space="preserve"> </w:t>
      </w:r>
      <w:r w:rsidR="00556EC2" w:rsidRPr="00753E03">
        <w:t>через почтовое отделение связи путем перечисления средств на банковский счет/банковские счета правопреемников</w:t>
      </w:r>
      <w:r>
        <w:t>.</w:t>
      </w:r>
      <w:r w:rsidR="00556EC2" w:rsidRPr="00753E03">
        <w:t xml:space="preserve"> </w:t>
      </w:r>
    </w:p>
    <w:p w:rsidR="00753E03" w:rsidRDefault="001A409C" w:rsidP="00753E03">
      <w:pPr>
        <w:pStyle w:val="af"/>
        <w:contextualSpacing/>
        <w:jc w:val="both"/>
      </w:pPr>
      <w:r w:rsidRPr="00753E03">
        <w:t>        </w:t>
      </w:r>
    </w:p>
    <w:p w:rsidR="001A409C" w:rsidRPr="00753E03" w:rsidRDefault="001A409C" w:rsidP="00753E03">
      <w:pPr>
        <w:pStyle w:val="af"/>
        <w:contextualSpacing/>
        <w:jc w:val="both"/>
      </w:pPr>
      <w:r w:rsidRPr="00753E03">
        <w:t>     Справки по телефону: 38(241)2-47-85.</w:t>
      </w:r>
    </w:p>
    <w:p w:rsidR="00FF6AEE" w:rsidRPr="00753E03" w:rsidRDefault="00FF6AEE" w:rsidP="00753E0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753E0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753E03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F322C2"/>
    <w:multiLevelType w:val="hybridMultilevel"/>
    <w:tmpl w:val="121870E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3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1"/>
  </w:num>
  <w:num w:numId="11">
    <w:abstractNumId w:val="5"/>
  </w:num>
  <w:num w:numId="12">
    <w:abstractNumId w:val="10"/>
  </w:num>
  <w:num w:numId="13">
    <w:abstractNumId w:val="0"/>
  </w:num>
  <w:num w:numId="14">
    <w:abstractNumId w:val="7"/>
  </w:num>
  <w:num w:numId="15">
    <w:abstractNumId w:val="15"/>
  </w:num>
  <w:num w:numId="16">
    <w:abstractNumId w:val="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1A1D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3E03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448</Words>
  <Characters>2558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2020-03-11T02:06:00Z</dcterms:created>
  <dcterms:modified xsi:type="dcterms:W3CDTF">2020-03-11T02:51:00Z</dcterms:modified>
</cp:coreProperties>
</file>