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F75D34" w:rsidRPr="006E05E0" w:rsidRDefault="00F75D34" w:rsidP="006E05E0">
      <w:pPr>
        <w:pStyle w:val="1"/>
        <w:jc w:val="center"/>
        <w:rPr>
          <w:i/>
          <w:u w:val="single"/>
        </w:rPr>
      </w:pPr>
      <w:r w:rsidRPr="006E05E0">
        <w:rPr>
          <w:i/>
          <w:u w:val="single"/>
        </w:rPr>
        <w:t>Число граждан, теряющих доход при смене пенсионного фонда, сократилось в 4,5 раза</w:t>
      </w:r>
    </w:p>
    <w:p w:rsidR="00F75D34" w:rsidRPr="006E05E0" w:rsidRDefault="00F75D34" w:rsidP="00F75D34">
      <w:pPr>
        <w:pStyle w:val="3"/>
        <w:rPr>
          <w:sz w:val="16"/>
          <w:szCs w:val="16"/>
        </w:rPr>
      </w:pPr>
      <w:r w:rsidRPr="006E05E0">
        <w:rPr>
          <w:sz w:val="16"/>
          <w:szCs w:val="16"/>
        </w:rPr>
        <w:t>06 мая 2019</w:t>
      </w:r>
    </w:p>
    <w:p w:rsidR="00F75D34" w:rsidRDefault="00F75D34" w:rsidP="006E05E0">
      <w:pPr>
        <w:pStyle w:val="af"/>
        <w:ind w:firstLine="708"/>
        <w:jc w:val="both"/>
      </w:pPr>
      <w:r>
        <w:t>По данным за первый квартал 2019 года, число заявлений граждан о досрочной смене пенсионного фонда, при которой происходит потеря инвестиционного дохода, уменьшилось по сравнению с аналогичным периодом прошлого года в 4,5 раза. Всего за первые три месяца переходной кампании этого года было подано 15 тыс. таких заявлений против 67 тыс. заявлений в прошлом году.</w:t>
      </w:r>
    </w:p>
    <w:p w:rsidR="00F75D34" w:rsidRDefault="00F75D34" w:rsidP="006E05E0">
      <w:pPr>
        <w:pStyle w:val="af"/>
        <w:ind w:firstLine="708"/>
        <w:jc w:val="both"/>
      </w:pPr>
      <w:r>
        <w:t>Самая большая доля досрочных переходов (86,5%), как и раньше, пришлась на перевод средств в негосударственные пенсионные фонды. Переводы с сохранением инвестиционного дохода, напротив, в большинстве случаев (85%) по-прежнему происходят, когда человек выбирает Пенсионный фонд России в качестве своего страховщика.</w:t>
      </w:r>
    </w:p>
    <w:p w:rsidR="00F75D34" w:rsidRDefault="00F75D34" w:rsidP="006E05E0">
      <w:pPr>
        <w:pStyle w:val="af"/>
        <w:ind w:firstLine="708"/>
        <w:jc w:val="both"/>
      </w:pPr>
      <w:r>
        <w:t xml:space="preserve">При этом участникам переходной кампании, согласно новому порядку, направлено 625 тыс. уведомлений о возможной потере инвестиционного дохода в случае досрочного перевода средств. Наибольшая часть уведомлений предоставлена через портал </w:t>
      </w:r>
      <w:proofErr w:type="spellStart"/>
      <w:r>
        <w:t>Госуслуг</w:t>
      </w:r>
      <w:proofErr w:type="spellEnd"/>
      <w:r>
        <w:t>.</w:t>
      </w:r>
    </w:p>
    <w:p w:rsidR="00F75D34" w:rsidRDefault="00F75D34" w:rsidP="006E05E0">
      <w:pPr>
        <w:pStyle w:val="af"/>
        <w:ind w:firstLine="708"/>
        <w:jc w:val="both"/>
      </w:pPr>
      <w:r>
        <w:t xml:space="preserve">Информирование о последствиях преждевременной смены пенсионного фонда – одна из новых мер, введенных в рамках действующей кампании. </w:t>
      </w:r>
      <w:proofErr w:type="gramStart"/>
      <w:r>
        <w:t>Начиная с этого года также ограничен</w:t>
      </w:r>
      <w:proofErr w:type="gramEnd"/>
      <w:r>
        <w:t xml:space="preserve"> перечень каналов, через которые можно подать заявление о переводе пенсионных накоплений. </w:t>
      </w:r>
      <w:proofErr w:type="gramStart"/>
      <w:r>
        <w:t>Оба изменения направлены на то, чтобы повысить сохранность средств граждан и сократить число неправомерных переводов, осуществляемых без ведома человека.</w:t>
      </w:r>
      <w:proofErr w:type="gramEnd"/>
    </w:p>
    <w:p w:rsidR="00F75D34" w:rsidRDefault="00F75D34" w:rsidP="006E05E0">
      <w:pPr>
        <w:pStyle w:val="af"/>
        <w:ind w:firstLine="708"/>
        <w:jc w:val="both"/>
      </w:pPr>
      <w:r>
        <w:t>Подать заявление о переводе средств в настоящий момент можно только через управления и клиентские службы Пенсионного фонда России, а в электронной форме – через личный кабинет на </w:t>
      </w:r>
      <w:hyperlink r:id="rId6" w:history="1">
        <w:r>
          <w:rPr>
            <w:rStyle w:val="a4"/>
          </w:rPr>
          <w:t xml:space="preserve">портале </w:t>
        </w:r>
        <w:proofErr w:type="spellStart"/>
        <w:r>
          <w:rPr>
            <w:rStyle w:val="a4"/>
          </w:rPr>
          <w:t>Госуслуг</w:t>
        </w:r>
        <w:proofErr w:type="spellEnd"/>
      </w:hyperlink>
      <w:r>
        <w:t>. Заявление в ПФР при этом подается лично самим застрахованным либо его представителем. Направленные по почте или курьером заявления, в отличие от прошлых переходных кампаний, больше не принимаются к рассмотрению.</w:t>
      </w:r>
    </w:p>
    <w:p w:rsidR="00F75D34" w:rsidRDefault="00F75D34" w:rsidP="006E05E0">
      <w:pPr>
        <w:pStyle w:val="af"/>
        <w:ind w:firstLine="708"/>
        <w:jc w:val="both"/>
      </w:pPr>
      <w:r>
        <w:t>Независимо от того, какой из двух каналов подачи заявления выбран, человеку в обязательном порядке предоставляется информация о потере инвестиционного дохода, которая происходит при досрочном переводе пенсионных накоплений (до истечения пятилетнего периода нахождения средств в одном фонде). Сумма убытка рассчитывается в каждом конкретном случае и отображается в уведомлении, которое сам человек либо его представитель в обязательном порядке подписывают при подаче заявления, собственноручно или в цифровой форме.</w:t>
      </w:r>
    </w:p>
    <w:p w:rsidR="00F75D34" w:rsidRDefault="00F75D34" w:rsidP="006E05E0">
      <w:pPr>
        <w:pStyle w:val="af"/>
        <w:ind w:firstLine="708"/>
        <w:jc w:val="both"/>
      </w:pPr>
      <w:r>
        <w:t xml:space="preserve">Чтобы перевести пенсионные накопления через портал </w:t>
      </w:r>
      <w:proofErr w:type="spellStart"/>
      <w:r>
        <w:t>Госуслуг</w:t>
      </w:r>
      <w:proofErr w:type="spellEnd"/>
      <w:r>
        <w:t xml:space="preserve">, как и раньше, необходима электронная квалифицированная подпись, которую выдают удостоверяющие центры, аккредитованные </w:t>
      </w:r>
      <w:proofErr w:type="spellStart"/>
      <w:r>
        <w:t>Минкомсвязью</w:t>
      </w:r>
      <w:proofErr w:type="spellEnd"/>
      <w:r>
        <w:t xml:space="preserve"> России (</w:t>
      </w:r>
      <w:hyperlink r:id="rId7" w:history="1">
        <w:r>
          <w:rPr>
            <w:rStyle w:val="a4"/>
          </w:rPr>
          <w:t>подробнее</w:t>
        </w:r>
      </w:hyperlink>
      <w:r>
        <w:t xml:space="preserve"> о том, как получить и использовать электронную квалифицированную подпись).</w:t>
      </w:r>
    </w:p>
    <w:p w:rsidR="00F75D34" w:rsidRDefault="00F75D34" w:rsidP="006E05E0">
      <w:pPr>
        <w:pStyle w:val="af"/>
        <w:ind w:firstLine="708"/>
        <w:jc w:val="both"/>
      </w:pPr>
      <w:r>
        <w:t xml:space="preserve">При этом в личном кабинете на сайте Пенсионного фонда России по-прежнему остается возможность сменить управляющую компанию, сохранив ПФР в качестве своего страховщика. Так же как и при подаче заявления через портал </w:t>
      </w:r>
      <w:proofErr w:type="spellStart"/>
      <w:r>
        <w:t>Госуслуг</w:t>
      </w:r>
      <w:proofErr w:type="spellEnd"/>
      <w:r>
        <w:t xml:space="preserve">, для этого потребуется квалифицированная электронная подпись. Если </w:t>
      </w:r>
      <w:r>
        <w:lastRenderedPageBreak/>
        <w:t>пенсионные накопления формируются в ПФР, менять управляющую компанию или инвестиционный портфель управляющей компании можно каждый год, не теряя при этом инвестиционного дохода.</w:t>
      </w:r>
    </w:p>
    <w:p w:rsidR="00F75D34" w:rsidRDefault="00F75D34" w:rsidP="006E05E0">
      <w:pPr>
        <w:pStyle w:val="af"/>
        <w:ind w:firstLine="708"/>
        <w:jc w:val="both"/>
      </w:pPr>
      <w:r>
        <w:t>Еще одно нововведение касается сроков подачи заявления. Если раньше оно принималось в течение всего года, то теперь это происходит до 1 декабря. Изменение связано с тем, что отказаться от перехода в выбранный фонд можно в течение месяца с момента, как подано заявление. Для этого подается уведомление об отказе от смены страховщика, после которого можно подать новое заявление о переводе средств либо оставить их в прежнем фонде. При отсутствии уведомления решение о переводе средств будет приниматься на основе более раннего заявления.</w:t>
      </w:r>
    </w:p>
    <w:p w:rsidR="00F75D34" w:rsidRDefault="00F75D34" w:rsidP="006E05E0">
      <w:pPr>
        <w:pStyle w:val="af"/>
        <w:ind w:firstLine="360"/>
        <w:jc w:val="both"/>
      </w:pPr>
      <w:r>
        <w:t>Сроки подведения итогов переходной кампании остались прежними. Решение по принятым в течение 2019 года заявлениям граждан будет вынесено до 1 марта 2020 года (в случае досрочного перехода) либо до 1 марта года, в котором истекает пятилетний срок нахождения средств в одном фонде (в случае срочного перехода, происходящего без потери инвестиционного дохода). Сами пенсионные накопления переводятся в новый фонд до 31 марта.</w:t>
      </w:r>
    </w:p>
    <w:p w:rsidR="00D52539" w:rsidRPr="00F20BB5" w:rsidRDefault="00F20BB5" w:rsidP="00BB2D2A">
      <w:pPr>
        <w:pStyle w:val="af"/>
        <w:pBdr>
          <w:bottom w:val="single" w:sz="12" w:space="1" w:color="auto"/>
        </w:pBdr>
        <w:ind w:firstLine="360"/>
        <w:jc w:val="both"/>
        <w:rPr>
          <w:sz w:val="28"/>
          <w:szCs w:val="28"/>
        </w:rPr>
      </w:pPr>
      <w:r w:rsidRPr="006E05E0">
        <w:t xml:space="preserve">    </w:t>
      </w:r>
      <w:r w:rsidR="000762D6" w:rsidRPr="006E05E0">
        <w:t>Дополнительную информацию можно узнать по телефону: 38(241)</w:t>
      </w:r>
      <w:r w:rsidR="005A5F15" w:rsidRPr="006E05E0">
        <w:t xml:space="preserve"> 2-</w:t>
      </w:r>
      <w:r w:rsidR="006E05E0">
        <w:t>31</w:t>
      </w:r>
      <w:r w:rsidR="005A5F15" w:rsidRPr="006E05E0">
        <w:t>-</w:t>
      </w:r>
      <w:r w:rsidR="006E05E0">
        <w:t>9</w:t>
      </w:r>
      <w:r w:rsidR="005A5F15" w:rsidRPr="006E05E0">
        <w:t>5</w:t>
      </w:r>
      <w:r w:rsidR="000762D6" w:rsidRPr="00F20BB5">
        <w:rPr>
          <w:sz w:val="28"/>
          <w:szCs w:val="28"/>
        </w:rPr>
        <w:t>.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2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6"/>
  </w:num>
  <w:num w:numId="3">
    <w:abstractNumId w:val="8"/>
  </w:num>
  <w:num w:numId="4">
    <w:abstractNumId w:val="4"/>
  </w:num>
  <w:num w:numId="5">
    <w:abstractNumId w:val="7"/>
  </w:num>
  <w:num w:numId="6">
    <w:abstractNumId w:val="2"/>
  </w:num>
  <w:num w:numId="7">
    <w:abstractNumId w:val="5"/>
  </w:num>
  <w:num w:numId="8">
    <w:abstractNumId w:val="3"/>
  </w:num>
  <w:num w:numId="9">
    <w:abstractNumId w:val="9"/>
  </w:num>
  <w:num w:numId="10">
    <w:abstractNumId w:val="1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233D2"/>
    <w:rsid w:val="00031F2B"/>
    <w:rsid w:val="00044868"/>
    <w:rsid w:val="00055636"/>
    <w:rsid w:val="00062F00"/>
    <w:rsid w:val="00064D8A"/>
    <w:rsid w:val="00066435"/>
    <w:rsid w:val="0006708F"/>
    <w:rsid w:val="00071A08"/>
    <w:rsid w:val="00073B04"/>
    <w:rsid w:val="000762D6"/>
    <w:rsid w:val="000811C2"/>
    <w:rsid w:val="0008150D"/>
    <w:rsid w:val="00093A72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10AA1"/>
    <w:rsid w:val="001112F5"/>
    <w:rsid w:val="0011419F"/>
    <w:rsid w:val="001246DF"/>
    <w:rsid w:val="00126B30"/>
    <w:rsid w:val="0013033D"/>
    <w:rsid w:val="001315F6"/>
    <w:rsid w:val="00132A58"/>
    <w:rsid w:val="00140EAB"/>
    <w:rsid w:val="0014368C"/>
    <w:rsid w:val="00151A8E"/>
    <w:rsid w:val="00156D4C"/>
    <w:rsid w:val="00164F22"/>
    <w:rsid w:val="00171B4B"/>
    <w:rsid w:val="00172BC5"/>
    <w:rsid w:val="00175749"/>
    <w:rsid w:val="00182D1C"/>
    <w:rsid w:val="001859BF"/>
    <w:rsid w:val="001867E0"/>
    <w:rsid w:val="0019147C"/>
    <w:rsid w:val="001A4C6C"/>
    <w:rsid w:val="001B23D2"/>
    <w:rsid w:val="001B40A3"/>
    <w:rsid w:val="001B4B91"/>
    <w:rsid w:val="001B51C4"/>
    <w:rsid w:val="001C5715"/>
    <w:rsid w:val="001C7AE3"/>
    <w:rsid w:val="001D668D"/>
    <w:rsid w:val="001D6E32"/>
    <w:rsid w:val="001D7226"/>
    <w:rsid w:val="001E3DD7"/>
    <w:rsid w:val="001E4272"/>
    <w:rsid w:val="001E4B68"/>
    <w:rsid w:val="001E6EF9"/>
    <w:rsid w:val="002046EF"/>
    <w:rsid w:val="00205AD6"/>
    <w:rsid w:val="0021685B"/>
    <w:rsid w:val="0022058F"/>
    <w:rsid w:val="002207A1"/>
    <w:rsid w:val="00241D6C"/>
    <w:rsid w:val="00247CE7"/>
    <w:rsid w:val="002507C9"/>
    <w:rsid w:val="00253580"/>
    <w:rsid w:val="002709B5"/>
    <w:rsid w:val="002779AF"/>
    <w:rsid w:val="0028210A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F266C"/>
    <w:rsid w:val="002F5169"/>
    <w:rsid w:val="00303BE4"/>
    <w:rsid w:val="00304C9A"/>
    <w:rsid w:val="003060AD"/>
    <w:rsid w:val="00310B7C"/>
    <w:rsid w:val="00312232"/>
    <w:rsid w:val="00327BB5"/>
    <w:rsid w:val="00331515"/>
    <w:rsid w:val="0034026E"/>
    <w:rsid w:val="003404C9"/>
    <w:rsid w:val="00350907"/>
    <w:rsid w:val="00351549"/>
    <w:rsid w:val="003541A9"/>
    <w:rsid w:val="00360E5A"/>
    <w:rsid w:val="003726ED"/>
    <w:rsid w:val="00373A09"/>
    <w:rsid w:val="00374486"/>
    <w:rsid w:val="00375E5C"/>
    <w:rsid w:val="0038108F"/>
    <w:rsid w:val="00390D88"/>
    <w:rsid w:val="00394DE8"/>
    <w:rsid w:val="003A0283"/>
    <w:rsid w:val="003A25B4"/>
    <w:rsid w:val="003A492E"/>
    <w:rsid w:val="003A5B2D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F4FCB"/>
    <w:rsid w:val="003F72E2"/>
    <w:rsid w:val="00405C9E"/>
    <w:rsid w:val="00411827"/>
    <w:rsid w:val="004135FA"/>
    <w:rsid w:val="0041608F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24B1"/>
    <w:rsid w:val="004A53E3"/>
    <w:rsid w:val="004B485F"/>
    <w:rsid w:val="004C6C05"/>
    <w:rsid w:val="004E683D"/>
    <w:rsid w:val="004E7C5D"/>
    <w:rsid w:val="005007E1"/>
    <w:rsid w:val="0052085D"/>
    <w:rsid w:val="005354F8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55E8"/>
    <w:rsid w:val="00587BC2"/>
    <w:rsid w:val="00590AE0"/>
    <w:rsid w:val="00591095"/>
    <w:rsid w:val="00596FB7"/>
    <w:rsid w:val="00597ED1"/>
    <w:rsid w:val="005A5F15"/>
    <w:rsid w:val="005B5B3E"/>
    <w:rsid w:val="005B5B41"/>
    <w:rsid w:val="005C260B"/>
    <w:rsid w:val="005D4282"/>
    <w:rsid w:val="005D7AA1"/>
    <w:rsid w:val="005E65D2"/>
    <w:rsid w:val="005E6F0D"/>
    <w:rsid w:val="005F3923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65CBC"/>
    <w:rsid w:val="006660B8"/>
    <w:rsid w:val="006702EC"/>
    <w:rsid w:val="006717DD"/>
    <w:rsid w:val="00676D1B"/>
    <w:rsid w:val="00690563"/>
    <w:rsid w:val="00691B80"/>
    <w:rsid w:val="00691CF5"/>
    <w:rsid w:val="006B49D8"/>
    <w:rsid w:val="006B745D"/>
    <w:rsid w:val="006C0A4D"/>
    <w:rsid w:val="006C23C7"/>
    <w:rsid w:val="006C38EB"/>
    <w:rsid w:val="006C5D5C"/>
    <w:rsid w:val="006D4E87"/>
    <w:rsid w:val="006E05E0"/>
    <w:rsid w:val="006E662B"/>
    <w:rsid w:val="006E684F"/>
    <w:rsid w:val="006F33DF"/>
    <w:rsid w:val="006F52D0"/>
    <w:rsid w:val="00701790"/>
    <w:rsid w:val="00707BC7"/>
    <w:rsid w:val="00710403"/>
    <w:rsid w:val="00711D09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76199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802F58"/>
    <w:rsid w:val="00806B37"/>
    <w:rsid w:val="00811D2E"/>
    <w:rsid w:val="00816DF2"/>
    <w:rsid w:val="00843AF7"/>
    <w:rsid w:val="00851D8A"/>
    <w:rsid w:val="00854C62"/>
    <w:rsid w:val="00857A28"/>
    <w:rsid w:val="008642DA"/>
    <w:rsid w:val="00877DF5"/>
    <w:rsid w:val="00881D3A"/>
    <w:rsid w:val="00893775"/>
    <w:rsid w:val="008A5659"/>
    <w:rsid w:val="008B1C8C"/>
    <w:rsid w:val="008B1FA2"/>
    <w:rsid w:val="008B4279"/>
    <w:rsid w:val="008C2076"/>
    <w:rsid w:val="008C3C1D"/>
    <w:rsid w:val="008C5BEF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33E56"/>
    <w:rsid w:val="009355C9"/>
    <w:rsid w:val="009420B9"/>
    <w:rsid w:val="00945DAC"/>
    <w:rsid w:val="00951A9E"/>
    <w:rsid w:val="00963DF1"/>
    <w:rsid w:val="00970FCE"/>
    <w:rsid w:val="009719A2"/>
    <w:rsid w:val="0097687F"/>
    <w:rsid w:val="00982CCB"/>
    <w:rsid w:val="00987585"/>
    <w:rsid w:val="00994324"/>
    <w:rsid w:val="009A45EF"/>
    <w:rsid w:val="009B142C"/>
    <w:rsid w:val="009C4A2F"/>
    <w:rsid w:val="009C4FFA"/>
    <w:rsid w:val="009C5C66"/>
    <w:rsid w:val="009C6CDF"/>
    <w:rsid w:val="009D120F"/>
    <w:rsid w:val="009D5A6A"/>
    <w:rsid w:val="009D74F6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40F73"/>
    <w:rsid w:val="00A77A02"/>
    <w:rsid w:val="00A805B4"/>
    <w:rsid w:val="00A80E33"/>
    <w:rsid w:val="00A92960"/>
    <w:rsid w:val="00A9312B"/>
    <w:rsid w:val="00AB0C29"/>
    <w:rsid w:val="00AC51B5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1098F"/>
    <w:rsid w:val="00B15C07"/>
    <w:rsid w:val="00B22C33"/>
    <w:rsid w:val="00B2400E"/>
    <w:rsid w:val="00B272B2"/>
    <w:rsid w:val="00B4197B"/>
    <w:rsid w:val="00B46796"/>
    <w:rsid w:val="00B51BCC"/>
    <w:rsid w:val="00B52045"/>
    <w:rsid w:val="00B6760C"/>
    <w:rsid w:val="00B94192"/>
    <w:rsid w:val="00BB040C"/>
    <w:rsid w:val="00BB133F"/>
    <w:rsid w:val="00BB2D2A"/>
    <w:rsid w:val="00BB4AC9"/>
    <w:rsid w:val="00BB4C89"/>
    <w:rsid w:val="00BB64F3"/>
    <w:rsid w:val="00BC73CA"/>
    <w:rsid w:val="00BD49DA"/>
    <w:rsid w:val="00BE1627"/>
    <w:rsid w:val="00BE24B9"/>
    <w:rsid w:val="00BF2E6E"/>
    <w:rsid w:val="00C07C7C"/>
    <w:rsid w:val="00C102B6"/>
    <w:rsid w:val="00C11FC1"/>
    <w:rsid w:val="00C21683"/>
    <w:rsid w:val="00C223B8"/>
    <w:rsid w:val="00C234D0"/>
    <w:rsid w:val="00C432FA"/>
    <w:rsid w:val="00C512BA"/>
    <w:rsid w:val="00C55D78"/>
    <w:rsid w:val="00C67B3D"/>
    <w:rsid w:val="00C85ADB"/>
    <w:rsid w:val="00C9608A"/>
    <w:rsid w:val="00CA0196"/>
    <w:rsid w:val="00CA0D1E"/>
    <w:rsid w:val="00CA65B9"/>
    <w:rsid w:val="00CC45D0"/>
    <w:rsid w:val="00CC4954"/>
    <w:rsid w:val="00CC7A70"/>
    <w:rsid w:val="00CD35DF"/>
    <w:rsid w:val="00CE0CF8"/>
    <w:rsid w:val="00CE7E04"/>
    <w:rsid w:val="00CF1018"/>
    <w:rsid w:val="00CF4FF5"/>
    <w:rsid w:val="00CF6D03"/>
    <w:rsid w:val="00D055B8"/>
    <w:rsid w:val="00D06C1E"/>
    <w:rsid w:val="00D075BF"/>
    <w:rsid w:val="00D26883"/>
    <w:rsid w:val="00D307E0"/>
    <w:rsid w:val="00D311B5"/>
    <w:rsid w:val="00D36605"/>
    <w:rsid w:val="00D37305"/>
    <w:rsid w:val="00D52539"/>
    <w:rsid w:val="00D53AB2"/>
    <w:rsid w:val="00D62D0B"/>
    <w:rsid w:val="00D77677"/>
    <w:rsid w:val="00D82293"/>
    <w:rsid w:val="00D97D5F"/>
    <w:rsid w:val="00DA5D29"/>
    <w:rsid w:val="00DA7557"/>
    <w:rsid w:val="00DB06D1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326A"/>
    <w:rsid w:val="00E24A41"/>
    <w:rsid w:val="00E320B9"/>
    <w:rsid w:val="00E40E21"/>
    <w:rsid w:val="00E416A1"/>
    <w:rsid w:val="00E41D39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5362"/>
    <w:rsid w:val="00E923A9"/>
    <w:rsid w:val="00EA756F"/>
    <w:rsid w:val="00EC32C9"/>
    <w:rsid w:val="00EC380C"/>
    <w:rsid w:val="00ED2B00"/>
    <w:rsid w:val="00EE50E5"/>
    <w:rsid w:val="00EE7A24"/>
    <w:rsid w:val="00EF08A5"/>
    <w:rsid w:val="00EF1DC0"/>
    <w:rsid w:val="00EF5DA1"/>
    <w:rsid w:val="00F000F5"/>
    <w:rsid w:val="00F02F37"/>
    <w:rsid w:val="00F04F76"/>
    <w:rsid w:val="00F1611D"/>
    <w:rsid w:val="00F1773B"/>
    <w:rsid w:val="00F20BB5"/>
    <w:rsid w:val="00F2194C"/>
    <w:rsid w:val="00F21A8D"/>
    <w:rsid w:val="00F3450D"/>
    <w:rsid w:val="00F4045D"/>
    <w:rsid w:val="00F406FB"/>
    <w:rsid w:val="00F4547D"/>
    <w:rsid w:val="00F475EE"/>
    <w:rsid w:val="00F47A02"/>
    <w:rsid w:val="00F5255A"/>
    <w:rsid w:val="00F6444C"/>
    <w:rsid w:val="00F70A5D"/>
    <w:rsid w:val="00F75D34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57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www.gosuslugi.ru/help/faq/c-1/2062?search=cG9zaXRpb249OSZ3ZWlnaHQ9NjY4MDAwJmNvbGxlY3Rpb25zPWFsbCZmcm9tPTEmaW50ZXJuYWw9MCZsYXQ9NTUuNzU1OCZsb25nPTM3LjYxNzgmb2ZtdD1qc29uJm9rYXRvPTQ1MDAwMDAwMDAwJnBzej00MCZxPSVEMCU5QSVEMCVCMiVEMCVCMCVEMCVCQiVEMCVCOCVEMSU4NCVEMCVCOCVEMSU4NiVEMCVCOCVEMSU4MCVEMCVCRSVEMCVCMiVEMCVCMCVEMCVCRCVEMCVCRCVEMCVCMCVEMSU4RislRDAlQkYlRDAlQkUlRDAlQjQlRDAlQkYlRDAlQjglRDElODElRDElOEMmcWlkPWVwZ3UmcmVnaW9uPXRydWUmc25wPWZvcm1hdFVzZXJkYXRhJTNBanNvbiZyaWQ9YzJiOWE5MDQtODkyNS00MTZmLTkxNTMtNDIxY2M3MDkzY2E2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gosuslugi.ru/257013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733</Words>
  <Characters>4183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4907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2018-04-10T03:31:00Z</cp:lastPrinted>
  <dcterms:created xsi:type="dcterms:W3CDTF">2019-05-06T03:50:00Z</dcterms:created>
  <dcterms:modified xsi:type="dcterms:W3CDTF">2019-05-06T03:52:00Z</dcterms:modified>
</cp:coreProperties>
</file>