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22637" w:rsidRPr="006914CF" w:rsidRDefault="00F22637" w:rsidP="006914CF">
      <w:pPr>
        <w:pStyle w:val="1"/>
        <w:jc w:val="center"/>
        <w:rPr>
          <w:i/>
          <w:u w:val="single"/>
        </w:rPr>
      </w:pPr>
      <w:r w:rsidRPr="006914CF">
        <w:rPr>
          <w:i/>
          <w:u w:val="single"/>
        </w:rPr>
        <w:t xml:space="preserve">На портале </w:t>
      </w:r>
      <w:proofErr w:type="spellStart"/>
      <w:r w:rsidRPr="006914CF">
        <w:rPr>
          <w:i/>
          <w:u w:val="single"/>
        </w:rPr>
        <w:t>госуслуг</w:t>
      </w:r>
      <w:proofErr w:type="spellEnd"/>
      <w:r w:rsidRPr="006914CF">
        <w:rPr>
          <w:i/>
          <w:u w:val="single"/>
        </w:rPr>
        <w:t xml:space="preserve"> реализована функция </w:t>
      </w:r>
      <w:proofErr w:type="spellStart"/>
      <w:r w:rsidRPr="006914CF">
        <w:rPr>
          <w:i/>
          <w:u w:val="single"/>
        </w:rPr>
        <w:t>онлайн</w:t>
      </w:r>
      <w:proofErr w:type="spellEnd"/>
      <w:r w:rsidRPr="006914CF">
        <w:rPr>
          <w:i/>
          <w:u w:val="single"/>
        </w:rPr>
        <w:t xml:space="preserve"> подтверждения регистрации через </w:t>
      </w:r>
      <w:proofErr w:type="spellStart"/>
      <w:proofErr w:type="gramStart"/>
      <w:r w:rsidRPr="006914CF">
        <w:rPr>
          <w:i/>
          <w:u w:val="single"/>
        </w:rPr>
        <w:t>интернет-банки</w:t>
      </w:r>
      <w:proofErr w:type="spellEnd"/>
      <w:proofErr w:type="gramEnd"/>
    </w:p>
    <w:p w:rsidR="00F22637" w:rsidRPr="006914CF" w:rsidRDefault="00F22637" w:rsidP="00F22637">
      <w:pPr>
        <w:pStyle w:val="3"/>
        <w:rPr>
          <w:sz w:val="16"/>
          <w:szCs w:val="16"/>
        </w:rPr>
      </w:pPr>
      <w:r w:rsidRPr="006914CF">
        <w:rPr>
          <w:sz w:val="16"/>
          <w:szCs w:val="16"/>
        </w:rPr>
        <w:t>02 июля 2019</w:t>
      </w:r>
    </w:p>
    <w:p w:rsidR="00F22637" w:rsidRDefault="00F22637" w:rsidP="006914CF">
      <w:pPr>
        <w:pStyle w:val="af"/>
        <w:ind w:firstLine="708"/>
        <w:jc w:val="both"/>
      </w:pPr>
      <w:r>
        <w:t xml:space="preserve">Жители Томской области активно пользуются электронными сервисами, обеспечивающими удаленный доступ к получению необходимых государственных услуг. С помощью крупнейшего федерального портала </w:t>
      </w:r>
      <w:proofErr w:type="spellStart"/>
      <w:r>
        <w:t>gosuslugi.ru</w:t>
      </w:r>
      <w:proofErr w:type="spellEnd"/>
      <w:r>
        <w:t xml:space="preserve"> можно получить ряд государственных, региональных и муниципальных услуг буквально в любое время, не выходя из дома. Всего за несколько минут пользователь сможет записаться на прием в Пенсионный фонд или оформить получение сертификата на материнский капитал, подать заявление на назначение пенсии и выбрать способ ее доставки, восстановить СНИЛС, заказать выписку из лицевого счета, получить сведения о страховщике по формированию пенсионных накоплений. Важным условием для обращения в ведомство </w:t>
      </w:r>
      <w:proofErr w:type="spellStart"/>
      <w:r>
        <w:t>онлайн</w:t>
      </w:r>
      <w:proofErr w:type="spellEnd"/>
      <w:r>
        <w:t xml:space="preserve"> является подтвержденная учетная запись.    </w:t>
      </w:r>
    </w:p>
    <w:p w:rsidR="00F22637" w:rsidRDefault="00F22637" w:rsidP="006914CF">
      <w:pPr>
        <w:pStyle w:val="af"/>
        <w:ind w:firstLine="708"/>
        <w:jc w:val="both"/>
      </w:pPr>
      <w:r>
        <w:t xml:space="preserve">Для оформления стандартной учетной записи потребуется зарегистрироваться на сайте </w:t>
      </w:r>
      <w:proofErr w:type="spellStart"/>
      <w:r>
        <w:t>госуслуг</w:t>
      </w:r>
      <w:proofErr w:type="spellEnd"/>
      <w:r>
        <w:t xml:space="preserve">, ввести ФИО, номер мобильного телефона, сведения из общегражданского паспорта и номер СНИЛС. Чаще всего, регистрация не занимает больше 15 минут, однако ресурс оставляет за собой право проводить необходимые работы по проверке введенных данных до 5 рабочих дней. Для получения ряда государственных услуг достаточно иметь упрощенную учетную запись. Все остальные услуги, где требуется обработка и доступ к персональным данным гражданина, доступны лишь пользователям с подтвержденной учетной записью портала </w:t>
      </w:r>
      <w:proofErr w:type="spellStart"/>
      <w:r>
        <w:t>госуслуг</w:t>
      </w:r>
      <w:proofErr w:type="spellEnd"/>
      <w:r>
        <w:t>. Подтвердив логин и пароль, гражданин получает доступ и к электронному сервису Пенсионного фонда «Личный кабинет гражданина», в котором представлен еще более обширный спектр услуг ПФР.     </w:t>
      </w:r>
    </w:p>
    <w:p w:rsidR="00F22637" w:rsidRDefault="00F22637" w:rsidP="006914CF">
      <w:pPr>
        <w:pStyle w:val="af"/>
        <w:ind w:firstLine="708"/>
        <w:jc w:val="both"/>
      </w:pPr>
      <w:r>
        <w:rPr>
          <w:rStyle w:val="a6"/>
        </w:rPr>
        <w:t>С недавнего времени граждане, являющиеся клиентами кредитных организаций, при наличии упрощенной или стандартной учетной записи в Единой системе идентификац</w:t>
      </w:r>
      <w:proofErr w:type="gramStart"/>
      <w:r>
        <w:rPr>
          <w:rStyle w:val="a6"/>
        </w:rPr>
        <w:t>ии и ау</w:t>
      </w:r>
      <w:proofErr w:type="gramEnd"/>
      <w:r>
        <w:rPr>
          <w:rStyle w:val="a6"/>
        </w:rPr>
        <w:t xml:space="preserve">тентификации (ЕСИА), могут через «интернет-банк» дистанционно подтвердить личность в ЕСИА без посещения центров обслуживания пользователей ЕСИА, в том числе организованных  в клиентских службах ПФР. Заметим, что на портале </w:t>
      </w:r>
      <w:proofErr w:type="spellStart"/>
      <w:r>
        <w:rPr>
          <w:rStyle w:val="a6"/>
        </w:rPr>
        <w:t>госуслуг</w:t>
      </w:r>
      <w:proofErr w:type="spellEnd"/>
      <w:r>
        <w:rPr>
          <w:rStyle w:val="a6"/>
        </w:rPr>
        <w:t xml:space="preserve"> функция </w:t>
      </w:r>
      <w:proofErr w:type="spellStart"/>
      <w:r>
        <w:rPr>
          <w:rStyle w:val="a6"/>
        </w:rPr>
        <w:t>онлайн</w:t>
      </w:r>
      <w:proofErr w:type="spellEnd"/>
      <w:r>
        <w:rPr>
          <w:rStyle w:val="a6"/>
        </w:rPr>
        <w:t xml:space="preserve"> подтверждения регистрации через </w:t>
      </w:r>
      <w:proofErr w:type="spellStart"/>
      <w:proofErr w:type="gramStart"/>
      <w:r>
        <w:rPr>
          <w:rStyle w:val="a6"/>
        </w:rPr>
        <w:t>интернет-банки</w:t>
      </w:r>
      <w:proofErr w:type="spellEnd"/>
      <w:proofErr w:type="gramEnd"/>
      <w:r>
        <w:rPr>
          <w:rStyle w:val="a6"/>
        </w:rPr>
        <w:t xml:space="preserve"> стала доступна только для клиентов Сбербанка, банка </w:t>
      </w:r>
      <w:proofErr w:type="spellStart"/>
      <w:r>
        <w:rPr>
          <w:rStyle w:val="a6"/>
        </w:rPr>
        <w:t>Тинькофф</w:t>
      </w:r>
      <w:proofErr w:type="spellEnd"/>
      <w:r>
        <w:rPr>
          <w:rStyle w:val="a6"/>
        </w:rPr>
        <w:t xml:space="preserve">  или Почта Банка.        </w:t>
      </w:r>
    </w:p>
    <w:p w:rsidR="00F22637" w:rsidRDefault="00F22637" w:rsidP="006914CF">
      <w:pPr>
        <w:pStyle w:val="af"/>
        <w:ind w:firstLine="708"/>
        <w:jc w:val="both"/>
      </w:pPr>
      <w:r>
        <w:t>Кроме того, пройти регистрацию на портале можно, заказав из профиля код подтверждения личности по Почте России. Среднее время доставки заказного письма со специальным кодом составляет около 2-х недель с момента отправки. Повторная отправка кода подтверждения личности возможна не ранее, чем через 30 дней.     </w:t>
      </w:r>
    </w:p>
    <w:p w:rsidR="00F22637" w:rsidRDefault="00F22637" w:rsidP="006914CF">
      <w:pPr>
        <w:pStyle w:val="af"/>
        <w:ind w:firstLine="708"/>
        <w:jc w:val="both"/>
      </w:pPr>
      <w:r>
        <w:t xml:space="preserve">Подтвердить, создать или восстановить (в случае утери)  свою учетную запись пользователя можно также и во всех клиентских службах территориальных подразделений Пенсионного фонда  Томской области, в Центрах обслуживания пользователей портала </w:t>
      </w:r>
      <w:proofErr w:type="spellStart"/>
      <w:r>
        <w:t>госуслуг</w:t>
      </w:r>
      <w:proofErr w:type="spellEnd"/>
      <w:r>
        <w:t xml:space="preserve"> или офисах МФЦ. Для этого при обращении необходимо иметь с собой документ, подтверждающий личность, и СНИЛС.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8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6"/>
  </w:num>
  <w:num w:numId="18">
    <w:abstractNumId w:val="15"/>
  </w:num>
  <w:num w:numId="19">
    <w:abstractNumId w:val="1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4CF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67FF2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455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3049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2019-07-02T01:18:00Z</dcterms:created>
  <dcterms:modified xsi:type="dcterms:W3CDTF">2019-07-03T04:06:00Z</dcterms:modified>
</cp:coreProperties>
</file>